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3C9D" w14:textId="52A9EA28" w:rsidR="00206E0F" w:rsidRPr="00206E0F" w:rsidRDefault="00206E0F" w:rsidP="00206E0F">
      <w:pPr>
        <w:spacing w:before="240" w:after="240"/>
        <w:jc w:val="center"/>
        <w:outlineLvl w:val="0"/>
        <w:rPr>
          <w:rFonts w:eastAsiaTheme="minorHAnsi" w:cs="Arial"/>
          <w:b/>
          <w:caps/>
          <w:sz w:val="28"/>
          <w:szCs w:val="28"/>
          <w:lang w:eastAsia="en-US"/>
        </w:rPr>
      </w:pPr>
      <w:r w:rsidRPr="00206E0F">
        <w:rPr>
          <w:rFonts w:eastAsiaTheme="minorHAnsi" w:cs="Arial"/>
          <w:b/>
          <w:caps/>
          <w:sz w:val="28"/>
          <w:szCs w:val="28"/>
          <w:lang w:eastAsia="en-US"/>
        </w:rPr>
        <w:t>Kupní smlouva</w:t>
      </w:r>
      <w:r w:rsidR="00FE68C4">
        <w:rPr>
          <w:rFonts w:eastAsiaTheme="minorHAnsi" w:cs="Arial"/>
          <w:b/>
          <w:caps/>
          <w:sz w:val="28"/>
          <w:szCs w:val="28"/>
          <w:lang w:eastAsia="en-US"/>
        </w:rPr>
        <w:t xml:space="preserve"> ev.č. 2021/1</w:t>
      </w:r>
    </w:p>
    <w:p w14:paraId="6B82FE0B" w14:textId="37810829" w:rsidR="00206E0F" w:rsidRPr="00206E0F" w:rsidRDefault="00206E0F" w:rsidP="00206E0F">
      <w:pPr>
        <w:spacing w:after="240"/>
        <w:jc w:val="center"/>
        <w:rPr>
          <w:rFonts w:eastAsiaTheme="minorHAnsi" w:cs="Arial"/>
          <w:b/>
          <w:caps/>
          <w:sz w:val="28"/>
          <w:szCs w:val="28"/>
          <w:lang w:eastAsia="en-US"/>
        </w:rPr>
      </w:pPr>
      <w:r w:rsidRPr="00206E0F">
        <w:rPr>
          <w:rFonts w:eastAsiaTheme="minorHAnsi" w:cs="Arial"/>
          <w:b/>
          <w:sz w:val="28"/>
          <w:szCs w:val="28"/>
          <w:lang w:eastAsia="en-US"/>
        </w:rPr>
        <w:t>„</w:t>
      </w:r>
      <w:r w:rsidR="00E86EB9" w:rsidRPr="00E86EB9">
        <w:rPr>
          <w:rFonts w:eastAsiaTheme="minorHAnsi" w:cs="Arial"/>
          <w:b/>
          <w:sz w:val="28"/>
          <w:szCs w:val="28"/>
          <w:lang w:eastAsia="en-US"/>
        </w:rPr>
        <w:t xml:space="preserve">Nákup </w:t>
      </w:r>
      <w:r w:rsidR="0050054D">
        <w:rPr>
          <w:rFonts w:eastAsiaTheme="minorHAnsi" w:cs="Arial"/>
          <w:b/>
          <w:sz w:val="28"/>
          <w:szCs w:val="28"/>
          <w:lang w:eastAsia="en-US"/>
        </w:rPr>
        <w:t xml:space="preserve">profesionálního </w:t>
      </w:r>
      <w:r w:rsidR="00E86EB9" w:rsidRPr="00E86EB9">
        <w:rPr>
          <w:rFonts w:eastAsiaTheme="minorHAnsi" w:cs="Arial"/>
          <w:b/>
          <w:sz w:val="28"/>
          <w:szCs w:val="28"/>
          <w:lang w:eastAsia="en-US"/>
        </w:rPr>
        <w:t>zahradního traktoru</w:t>
      </w:r>
      <w:r w:rsidRPr="00206E0F">
        <w:rPr>
          <w:rFonts w:eastAsiaTheme="minorHAnsi" w:cs="Arial"/>
          <w:b/>
          <w:sz w:val="28"/>
          <w:szCs w:val="28"/>
          <w:lang w:eastAsia="en-US"/>
        </w:rPr>
        <w:t>“</w:t>
      </w:r>
    </w:p>
    <w:p w14:paraId="1B58CFE1" w14:textId="77777777" w:rsidR="00206E0F" w:rsidRPr="00206E0F" w:rsidRDefault="00206E0F" w:rsidP="00206E0F">
      <w:pPr>
        <w:spacing w:after="240"/>
        <w:jc w:val="center"/>
        <w:rPr>
          <w:rFonts w:eastAsiaTheme="minorHAnsi" w:cs="Arial"/>
          <w:lang w:eastAsia="en-US"/>
        </w:rPr>
      </w:pPr>
      <w:r w:rsidRPr="00206E0F">
        <w:rPr>
          <w:rFonts w:eastAsiaTheme="minorHAnsi" w:cs="Arial"/>
          <w:lang w:eastAsia="en-US"/>
        </w:rPr>
        <w:t>uzavřená podle zákona č. 89/2012 Sb., občanský zákoník,</w:t>
      </w:r>
      <w:r w:rsidR="003D19A6">
        <w:rPr>
          <w:rFonts w:eastAsiaTheme="minorHAnsi" w:cs="Arial"/>
          <w:lang w:eastAsia="en-US"/>
        </w:rPr>
        <w:br/>
      </w:r>
      <w:r w:rsidRPr="00206E0F">
        <w:rPr>
          <w:rFonts w:eastAsiaTheme="minorHAnsi" w:cs="Arial"/>
          <w:lang w:eastAsia="en-US"/>
        </w:rPr>
        <w:t>ve znění pozdějších předpisů</w:t>
      </w:r>
      <w:r w:rsidR="003D19A6">
        <w:rPr>
          <w:rFonts w:eastAsiaTheme="minorHAnsi" w:cs="Arial"/>
          <w:lang w:eastAsia="en-US"/>
        </w:rPr>
        <w:t xml:space="preserve"> (dále jen „občanský zákoník“)</w:t>
      </w:r>
    </w:p>
    <w:p w14:paraId="392BA329" w14:textId="77777777" w:rsidR="00206E0F" w:rsidRPr="00206E0F" w:rsidRDefault="00206E0F" w:rsidP="00206E0F">
      <w:pPr>
        <w:spacing w:before="360" w:after="120"/>
        <w:jc w:val="center"/>
        <w:outlineLvl w:val="3"/>
        <w:rPr>
          <w:rFonts w:eastAsiaTheme="minorHAnsi" w:cs="Arial"/>
          <w:b/>
          <w:lang w:eastAsia="en-US"/>
        </w:rPr>
      </w:pPr>
      <w:r w:rsidRPr="00206E0F">
        <w:rPr>
          <w:rFonts w:eastAsiaTheme="minorHAnsi" w:cs="Arial"/>
          <w:b/>
          <w:lang w:eastAsia="en-US"/>
        </w:rPr>
        <w:t>Smluvní strany</w:t>
      </w:r>
    </w:p>
    <w:p w14:paraId="5A1F2D1E" w14:textId="72D2B7EA" w:rsidR="00206E0F" w:rsidRPr="00206E0F" w:rsidRDefault="00A52656" w:rsidP="00206E0F">
      <w:pPr>
        <w:tabs>
          <w:tab w:val="left" w:pos="0"/>
          <w:tab w:val="left" w:pos="2268"/>
        </w:tabs>
        <w:spacing w:after="240"/>
        <w:rPr>
          <w:rFonts w:eastAsiaTheme="minorHAnsi" w:cs="Arial"/>
          <w:b/>
        </w:rPr>
      </w:pPr>
      <w:r>
        <w:rPr>
          <w:rFonts w:eastAsiaTheme="minorHAnsi" w:cs="Arial"/>
          <w:b/>
        </w:rPr>
        <w:t>Obec Tuhaň</w:t>
      </w:r>
    </w:p>
    <w:p w14:paraId="7912ADD7" w14:textId="456FA2A2" w:rsidR="00206E0F" w:rsidRPr="00206E0F" w:rsidRDefault="00206E0F" w:rsidP="00E86EB9">
      <w:pPr>
        <w:tabs>
          <w:tab w:val="left" w:pos="0"/>
        </w:tabs>
        <w:spacing w:after="120"/>
        <w:ind w:left="2127" w:hanging="2127"/>
        <w:contextualSpacing/>
        <w:jc w:val="left"/>
        <w:rPr>
          <w:rFonts w:eastAsiaTheme="minorHAnsi" w:cs="Arial"/>
        </w:rPr>
      </w:pPr>
      <w:r w:rsidRPr="00206E0F">
        <w:rPr>
          <w:rFonts w:eastAsiaTheme="minorHAnsi" w:cs="Arial"/>
        </w:rPr>
        <w:t>kterou zastupuje:</w:t>
      </w:r>
      <w:r w:rsidRPr="00206E0F">
        <w:rPr>
          <w:rFonts w:eastAsiaTheme="minorHAnsi" w:cs="Arial"/>
        </w:rPr>
        <w:tab/>
      </w:r>
      <w:r w:rsidR="00A52656">
        <w:rPr>
          <w:rFonts w:cs="Arial"/>
          <w:bCs/>
        </w:rPr>
        <w:t>Marcela Čechová, starostka</w:t>
      </w:r>
    </w:p>
    <w:p w14:paraId="5CA3F80E" w14:textId="77777777" w:rsidR="00952915" w:rsidRPr="00952915" w:rsidRDefault="00952915" w:rsidP="00CB314A">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Pr="00952915">
        <w:rPr>
          <w:rFonts w:eastAsiaTheme="minorHAnsi" w:cs="Arial"/>
          <w:highlight w:val="cyan"/>
          <w:lang w:eastAsia="en-US"/>
        </w:rPr>
        <w:t xml:space="preserve">bude doplněno před podpisem </w:t>
      </w:r>
      <w:proofErr w:type="spellStart"/>
      <w:proofErr w:type="gramStart"/>
      <w:r w:rsidRPr="00952915">
        <w:rPr>
          <w:rFonts w:eastAsiaTheme="minorHAnsi" w:cs="Arial"/>
          <w:highlight w:val="cyan"/>
          <w:lang w:eastAsia="en-US"/>
        </w:rPr>
        <w:t>smlouvy</w:t>
      </w:r>
      <w:r w:rsidRPr="00952915">
        <w:rPr>
          <w:rFonts w:eastAsiaTheme="minorHAnsi" w:cs="Arial"/>
          <w:lang w:eastAsia="en-US"/>
        </w:rPr>
        <w:t>,e</w:t>
      </w:r>
      <w:proofErr w:type="spellEnd"/>
      <w:r w:rsidRPr="00952915">
        <w:rPr>
          <w:rFonts w:eastAsiaTheme="minorHAnsi" w:cs="Arial"/>
          <w:lang w:eastAsia="en-US"/>
        </w:rPr>
        <w:t>-mail</w:t>
      </w:r>
      <w:proofErr w:type="gramEnd"/>
      <w:r w:rsidRPr="00952915">
        <w:rPr>
          <w:rFonts w:eastAsiaTheme="minorHAnsi" w:cs="Arial"/>
          <w:lang w:eastAsia="en-US"/>
        </w:rPr>
        <w:t xml:space="preserve">: </w:t>
      </w:r>
      <w:r w:rsidRPr="00952915">
        <w:rPr>
          <w:rFonts w:eastAsiaTheme="minorHAnsi" w:cs="Arial"/>
          <w:highlight w:val="cyan"/>
          <w:lang w:eastAsia="en-US"/>
        </w:rPr>
        <w:t>bude doplněno před podpisem smlouvy</w:t>
      </w:r>
      <w:r w:rsidRPr="00952915">
        <w:rPr>
          <w:rFonts w:eastAsiaTheme="minorHAnsi" w:cs="Arial"/>
          <w:lang w:eastAsia="en-US"/>
        </w:rPr>
        <w:t xml:space="preserve">, tel.: </w:t>
      </w:r>
      <w:r w:rsidRPr="00952915">
        <w:rPr>
          <w:rFonts w:eastAsiaTheme="minorHAnsi" w:cs="Arial"/>
          <w:highlight w:val="cyan"/>
          <w:lang w:eastAsia="en-US"/>
        </w:rPr>
        <w:t>bude doplněno před podpisem smlouvy</w:t>
      </w:r>
    </w:p>
    <w:p w14:paraId="1970211B" w14:textId="03A5CAB5" w:rsidR="00206E0F" w:rsidRPr="00206E0F" w:rsidRDefault="00206E0F" w:rsidP="00CB314A">
      <w:pPr>
        <w:tabs>
          <w:tab w:val="left" w:pos="0"/>
          <w:tab w:val="left" w:pos="2127"/>
        </w:tabs>
        <w:spacing w:after="120"/>
        <w:contextualSpacing/>
        <w:rPr>
          <w:rFonts w:eastAsiaTheme="minorHAnsi" w:cs="Arial"/>
        </w:rPr>
      </w:pPr>
      <w:r w:rsidRPr="00206E0F">
        <w:rPr>
          <w:rFonts w:eastAsiaTheme="minorHAnsi" w:cs="Arial"/>
        </w:rPr>
        <w:t>se sídlem:</w:t>
      </w:r>
      <w:r w:rsidRPr="00206E0F">
        <w:rPr>
          <w:rFonts w:eastAsiaTheme="minorHAnsi" w:cs="Arial"/>
        </w:rPr>
        <w:tab/>
      </w:r>
      <w:r w:rsidR="00A52656">
        <w:rPr>
          <w:rFonts w:eastAsiaTheme="minorHAnsi" w:cs="Arial"/>
        </w:rPr>
        <w:t>Tuhaň čp. 91, 277 41 Kly</w:t>
      </w:r>
    </w:p>
    <w:p w14:paraId="7DB2D17C" w14:textId="1835339D" w:rsidR="00206E0F" w:rsidRPr="00206E0F" w:rsidRDefault="00206E0F" w:rsidP="00CB314A">
      <w:pPr>
        <w:tabs>
          <w:tab w:val="left" w:pos="0"/>
          <w:tab w:val="left" w:pos="2127"/>
        </w:tabs>
        <w:spacing w:after="120"/>
        <w:contextualSpacing/>
        <w:rPr>
          <w:rFonts w:eastAsiaTheme="minorHAnsi" w:cs="Arial"/>
          <w:snapToGrid w:val="0"/>
        </w:rPr>
      </w:pPr>
      <w:r w:rsidRPr="00206E0F">
        <w:rPr>
          <w:rFonts w:eastAsiaTheme="minorHAnsi" w:cs="Arial"/>
        </w:rPr>
        <w:t>IČO:</w:t>
      </w:r>
      <w:r w:rsidRPr="00206E0F">
        <w:rPr>
          <w:rFonts w:eastAsiaTheme="minorHAnsi" w:cs="Arial"/>
        </w:rPr>
        <w:tab/>
        <w:t>00</w:t>
      </w:r>
      <w:r w:rsidR="00A52656">
        <w:rPr>
          <w:rFonts w:eastAsiaTheme="minorHAnsi" w:cs="Arial"/>
        </w:rPr>
        <w:t>662178</w:t>
      </w:r>
    </w:p>
    <w:p w14:paraId="501B8997" w14:textId="6C6E3399" w:rsidR="00206E0F" w:rsidRPr="00206E0F" w:rsidRDefault="00206E0F" w:rsidP="00CB314A">
      <w:pPr>
        <w:tabs>
          <w:tab w:val="left" w:pos="0"/>
          <w:tab w:val="left" w:pos="2127"/>
        </w:tabs>
        <w:spacing w:after="120"/>
        <w:contextualSpacing/>
        <w:rPr>
          <w:rFonts w:eastAsiaTheme="minorHAnsi" w:cs="Arial"/>
        </w:rPr>
      </w:pPr>
      <w:r w:rsidRPr="00206E0F">
        <w:rPr>
          <w:rFonts w:eastAsiaTheme="minorHAnsi" w:cs="Arial"/>
          <w:snapToGrid w:val="0"/>
        </w:rPr>
        <w:t>DIČ:</w:t>
      </w:r>
      <w:r w:rsidRPr="00206E0F">
        <w:rPr>
          <w:rFonts w:eastAsiaTheme="minorHAnsi" w:cs="Arial"/>
          <w:snapToGrid w:val="0"/>
        </w:rPr>
        <w:tab/>
        <w:t>CZ00</w:t>
      </w:r>
      <w:r w:rsidR="00A52656">
        <w:rPr>
          <w:rFonts w:eastAsiaTheme="minorHAnsi" w:cs="Arial"/>
          <w:snapToGrid w:val="0"/>
        </w:rPr>
        <w:t>662178</w:t>
      </w:r>
    </w:p>
    <w:p w14:paraId="4B7A5653" w14:textId="791197A0" w:rsidR="00206E0F" w:rsidRPr="00206E0F" w:rsidRDefault="00206E0F" w:rsidP="00CB314A">
      <w:pPr>
        <w:tabs>
          <w:tab w:val="left" w:pos="0"/>
          <w:tab w:val="left" w:pos="2127"/>
        </w:tabs>
        <w:spacing w:after="120"/>
        <w:rPr>
          <w:rFonts w:eastAsiaTheme="minorHAnsi" w:cs="Arial"/>
        </w:rPr>
      </w:pPr>
      <w:r w:rsidRPr="00206E0F">
        <w:rPr>
          <w:rFonts w:eastAsiaTheme="minorHAnsi" w:cs="Arial"/>
        </w:rPr>
        <w:t>bankovní spojení:</w:t>
      </w:r>
      <w:r w:rsidRPr="00206E0F">
        <w:rPr>
          <w:rFonts w:eastAsiaTheme="minorHAnsi" w:cs="Arial"/>
        </w:rPr>
        <w:tab/>
      </w:r>
      <w:r w:rsidR="00A52656">
        <w:rPr>
          <w:rFonts w:eastAsiaTheme="minorHAnsi" w:cs="Arial"/>
        </w:rPr>
        <w:t>Česká spořitelna a.s.</w:t>
      </w:r>
      <w:r w:rsidRPr="00206E0F">
        <w:rPr>
          <w:rFonts w:eastAsiaTheme="minorHAnsi" w:cs="Arial"/>
        </w:rPr>
        <w:t xml:space="preserve">, účet č.: </w:t>
      </w:r>
      <w:r w:rsidR="00A52656">
        <w:rPr>
          <w:rFonts w:eastAsiaTheme="minorHAnsi" w:cs="Arial"/>
        </w:rPr>
        <w:t>0460009399/0800</w:t>
      </w:r>
    </w:p>
    <w:p w14:paraId="2F4E7A48"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kupující</w:t>
      </w:r>
      <w:r w:rsidRPr="00206E0F">
        <w:rPr>
          <w:rFonts w:eastAsiaTheme="minorHAnsi" w:cs="Arial"/>
        </w:rPr>
        <w:t>“)</w:t>
      </w:r>
    </w:p>
    <w:p w14:paraId="70B5E49C" w14:textId="77777777" w:rsidR="00206E0F" w:rsidRPr="00206E0F" w:rsidRDefault="00206E0F" w:rsidP="00206E0F">
      <w:pPr>
        <w:spacing w:after="240"/>
        <w:rPr>
          <w:rFonts w:eastAsiaTheme="minorHAnsi" w:cs="Arial"/>
        </w:rPr>
      </w:pPr>
      <w:r w:rsidRPr="00206E0F">
        <w:rPr>
          <w:rFonts w:eastAsiaTheme="minorHAnsi" w:cs="Arial"/>
        </w:rPr>
        <w:t>a</w:t>
      </w:r>
    </w:p>
    <w:p w14:paraId="0D102751" w14:textId="55FCA694" w:rsidR="00952915" w:rsidRPr="00952915" w:rsidRDefault="0050054D" w:rsidP="00952915">
      <w:pPr>
        <w:spacing w:after="240"/>
        <w:jc w:val="left"/>
        <w:rPr>
          <w:rFonts w:eastAsiaTheme="minorHAnsi" w:cs="Arial"/>
          <w:b/>
          <w:lang w:eastAsia="en-US"/>
        </w:rPr>
      </w:pPr>
      <w:r>
        <w:rPr>
          <w:rFonts w:eastAsiaTheme="minorHAnsi" w:cs="Arial"/>
          <w:b/>
          <w:lang w:eastAsia="en-US"/>
        </w:rPr>
        <w:t>……………………………..</w:t>
      </w:r>
    </w:p>
    <w:p w14:paraId="3FC0FE9B" w14:textId="1392ADDD" w:rsidR="00952915" w:rsidRPr="00952915" w:rsidRDefault="00952915" w:rsidP="00952915">
      <w:pPr>
        <w:spacing w:after="240"/>
        <w:ind w:left="2127" w:hanging="2127"/>
        <w:contextualSpacing/>
        <w:jc w:val="left"/>
        <w:rPr>
          <w:rFonts w:eastAsiaTheme="minorHAnsi" w:cs="Arial"/>
          <w:lang w:eastAsia="en-US"/>
        </w:rPr>
      </w:pPr>
      <w:r>
        <w:rPr>
          <w:rFonts w:eastAsiaTheme="minorHAnsi" w:cs="Arial"/>
          <w:lang w:eastAsia="en-US"/>
        </w:rPr>
        <w:t xml:space="preserve">kterou </w:t>
      </w:r>
      <w:r w:rsidRPr="00952915">
        <w:rPr>
          <w:rFonts w:eastAsiaTheme="minorHAnsi" w:cs="Arial"/>
          <w:lang w:eastAsia="en-US"/>
        </w:rPr>
        <w:t>zastup</w:t>
      </w:r>
      <w:r>
        <w:rPr>
          <w:rFonts w:eastAsiaTheme="minorHAnsi" w:cs="Arial"/>
          <w:lang w:eastAsia="en-US"/>
        </w:rPr>
        <w:t>uje</w:t>
      </w:r>
      <w:r w:rsidRPr="00952915">
        <w:rPr>
          <w:rFonts w:eastAsiaTheme="minorHAnsi" w:cs="Arial"/>
          <w:lang w:eastAsia="en-US"/>
        </w:rPr>
        <w:t>:</w:t>
      </w:r>
      <w:r w:rsidRPr="00952915">
        <w:rPr>
          <w:rFonts w:eastAsiaTheme="minorHAnsi" w:cs="Arial"/>
          <w:lang w:eastAsia="en-US"/>
        </w:rPr>
        <w:tab/>
      </w:r>
      <w:r w:rsidR="0050054D">
        <w:rPr>
          <w:rFonts w:eastAsiaTheme="minorHAnsi" w:cs="Arial"/>
          <w:lang w:eastAsia="en-US"/>
        </w:rPr>
        <w:t>……………………………………………………………………………….</w:t>
      </w:r>
    </w:p>
    <w:p w14:paraId="69F45247" w14:textId="78CDD9E0" w:rsidR="00952915" w:rsidRPr="00952915" w:rsidRDefault="00952915" w:rsidP="00952915">
      <w:pPr>
        <w:spacing w:after="240"/>
        <w:ind w:left="2127" w:hanging="2127"/>
        <w:contextualSpacing/>
        <w:jc w:val="left"/>
        <w:rPr>
          <w:rFonts w:eastAsiaTheme="minorHAnsi" w:cs="Arial"/>
          <w:lang w:eastAsia="en-US"/>
        </w:rPr>
      </w:pPr>
      <w:r w:rsidRPr="00952915">
        <w:rPr>
          <w:rFonts w:eastAsiaTheme="minorHAnsi" w:cs="Arial"/>
          <w:lang w:eastAsia="en-US"/>
        </w:rPr>
        <w:t>kontaktní osoba:</w:t>
      </w:r>
      <w:r w:rsidRPr="00952915">
        <w:rPr>
          <w:rFonts w:eastAsiaTheme="minorHAnsi" w:cs="Arial"/>
          <w:lang w:eastAsia="en-US"/>
        </w:rPr>
        <w:tab/>
      </w:r>
      <w:r w:rsidR="0050054D">
        <w:rPr>
          <w:rFonts w:eastAsiaTheme="minorHAnsi" w:cs="Arial"/>
          <w:lang w:eastAsia="en-US"/>
        </w:rPr>
        <w:t>……………………………………………………………………………….</w:t>
      </w:r>
    </w:p>
    <w:p w14:paraId="5D05630E" w14:textId="14B6B1ED"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se sídlem:</w:t>
      </w:r>
      <w:r w:rsidRPr="00952915">
        <w:rPr>
          <w:rFonts w:eastAsiaTheme="minorHAnsi" w:cs="Arial"/>
          <w:lang w:eastAsia="en-US"/>
        </w:rPr>
        <w:tab/>
      </w:r>
      <w:r w:rsidRPr="00952915">
        <w:rPr>
          <w:rFonts w:eastAsiaTheme="minorHAnsi" w:cs="Arial"/>
          <w:lang w:eastAsia="en-US"/>
        </w:rPr>
        <w:tab/>
      </w:r>
      <w:r w:rsidR="0050054D">
        <w:rPr>
          <w:rFonts w:eastAsiaTheme="minorHAnsi" w:cs="Arial"/>
          <w:lang w:eastAsia="en-US"/>
        </w:rPr>
        <w:t>………………………………………………</w:t>
      </w:r>
    </w:p>
    <w:p w14:paraId="32B5F431" w14:textId="46207303"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IČO:</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50054D">
        <w:rPr>
          <w:rFonts w:eastAsiaTheme="minorHAnsi" w:cs="Arial"/>
          <w:lang w:eastAsia="en-US"/>
        </w:rPr>
        <w:t>………………………………………………</w:t>
      </w:r>
    </w:p>
    <w:p w14:paraId="0965C90E" w14:textId="7BC0682A"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DIČ:</w:t>
      </w:r>
      <w:r w:rsidRPr="00952915">
        <w:rPr>
          <w:rFonts w:eastAsiaTheme="minorHAnsi" w:cs="Arial"/>
          <w:lang w:eastAsia="en-US"/>
        </w:rPr>
        <w:tab/>
      </w:r>
      <w:r w:rsidRPr="00952915">
        <w:rPr>
          <w:rFonts w:eastAsiaTheme="minorHAnsi" w:cs="Arial"/>
          <w:lang w:eastAsia="en-US"/>
        </w:rPr>
        <w:tab/>
      </w:r>
      <w:r w:rsidRPr="00952915">
        <w:rPr>
          <w:rFonts w:eastAsiaTheme="minorHAnsi" w:cs="Arial"/>
          <w:lang w:eastAsia="en-US"/>
        </w:rPr>
        <w:tab/>
      </w:r>
      <w:r w:rsidR="0050054D">
        <w:rPr>
          <w:rFonts w:eastAsiaTheme="minorHAnsi" w:cs="Arial"/>
          <w:lang w:eastAsia="en-US"/>
        </w:rPr>
        <w:t>………………………………………………</w:t>
      </w:r>
    </w:p>
    <w:p w14:paraId="20DEDBFB" w14:textId="58AE7CE0" w:rsidR="00952915" w:rsidRPr="00952915" w:rsidRDefault="00952915" w:rsidP="00952915">
      <w:pPr>
        <w:spacing w:after="240"/>
        <w:contextualSpacing/>
        <w:jc w:val="left"/>
        <w:rPr>
          <w:rFonts w:eastAsiaTheme="minorHAnsi" w:cs="Arial"/>
          <w:lang w:eastAsia="en-US"/>
        </w:rPr>
      </w:pPr>
      <w:r w:rsidRPr="00952915">
        <w:rPr>
          <w:rFonts w:eastAsiaTheme="minorHAnsi" w:cs="Arial"/>
          <w:lang w:eastAsia="en-US"/>
        </w:rPr>
        <w:t>bankovní spojení:</w:t>
      </w:r>
      <w:r w:rsidRPr="00952915">
        <w:rPr>
          <w:rFonts w:eastAsiaTheme="minorHAnsi" w:cs="Arial"/>
          <w:lang w:eastAsia="en-US"/>
        </w:rPr>
        <w:tab/>
      </w:r>
      <w:r w:rsidR="0050054D">
        <w:rPr>
          <w:rFonts w:eastAsiaTheme="minorHAnsi" w:cs="Arial"/>
          <w:lang w:eastAsia="en-US"/>
        </w:rPr>
        <w:t>…………………………………………………………………………………</w:t>
      </w:r>
    </w:p>
    <w:p w14:paraId="20A9E103" w14:textId="2DBEDDBA" w:rsidR="00206E0F" w:rsidRPr="00952915" w:rsidRDefault="00952915" w:rsidP="00952915">
      <w:pPr>
        <w:spacing w:after="120"/>
        <w:rPr>
          <w:rFonts w:eastAsia="Times New Roman" w:cs="Arial"/>
        </w:rPr>
      </w:pPr>
      <w:r w:rsidRPr="00952915">
        <w:rPr>
          <w:rFonts w:eastAsiaTheme="minorHAnsi" w:cs="Arial"/>
          <w:lang w:eastAsia="en-US"/>
        </w:rPr>
        <w:t xml:space="preserve">společnost je zapsaná v Obchodním rejstříku vedeném </w:t>
      </w:r>
      <w:r w:rsidR="0050054D">
        <w:rPr>
          <w:rFonts w:eastAsiaTheme="minorHAnsi" w:cs="Arial"/>
          <w:lang w:eastAsia="en-US"/>
        </w:rPr>
        <w:t>……………………………………</w:t>
      </w:r>
      <w:proofErr w:type="gramStart"/>
      <w:r w:rsidR="0050054D">
        <w:rPr>
          <w:rFonts w:eastAsiaTheme="minorHAnsi" w:cs="Arial"/>
          <w:lang w:eastAsia="en-US"/>
        </w:rPr>
        <w:t>…….</w:t>
      </w:r>
      <w:proofErr w:type="gramEnd"/>
      <w:r w:rsidR="0050054D">
        <w:rPr>
          <w:rFonts w:eastAsiaTheme="minorHAnsi" w:cs="Arial"/>
          <w:lang w:eastAsia="en-US"/>
        </w:rPr>
        <w:t>.</w:t>
      </w:r>
      <w:r w:rsidRPr="00952915">
        <w:rPr>
          <w:rFonts w:eastAsiaTheme="minorHAnsi" w:cs="Arial"/>
          <w:lang w:eastAsia="en-US"/>
        </w:rPr>
        <w:t>, vložka č. </w:t>
      </w:r>
      <w:r w:rsidR="0050054D">
        <w:rPr>
          <w:rFonts w:eastAsiaTheme="minorHAnsi" w:cs="Arial"/>
          <w:lang w:eastAsia="en-US"/>
        </w:rPr>
        <w:t>……………………………………….</w:t>
      </w:r>
    </w:p>
    <w:p w14:paraId="3029E5BD" w14:textId="77777777" w:rsidR="00206E0F" w:rsidRPr="00206E0F" w:rsidRDefault="00206E0F" w:rsidP="00206E0F">
      <w:pPr>
        <w:spacing w:after="240"/>
        <w:rPr>
          <w:rFonts w:eastAsiaTheme="minorHAnsi" w:cs="Arial"/>
        </w:rPr>
      </w:pPr>
      <w:r w:rsidRPr="00206E0F">
        <w:rPr>
          <w:rFonts w:eastAsiaTheme="minorHAnsi" w:cs="Arial"/>
        </w:rPr>
        <w:t>(dále jen „</w:t>
      </w:r>
      <w:r w:rsidRPr="00206E0F">
        <w:rPr>
          <w:rFonts w:eastAsiaTheme="minorHAnsi" w:cs="Arial"/>
          <w:b/>
        </w:rPr>
        <w:t>prodávající</w:t>
      </w:r>
      <w:r w:rsidRPr="00206E0F">
        <w:rPr>
          <w:rFonts w:eastAsiaTheme="minorHAnsi" w:cs="Arial"/>
        </w:rPr>
        <w:t>“)</w:t>
      </w:r>
    </w:p>
    <w:p w14:paraId="525F5F99" w14:textId="4E2FD2A1" w:rsidR="005E114A" w:rsidRDefault="005E114A" w:rsidP="00C56E00">
      <w:pPr>
        <w:spacing w:after="240" w:line="20" w:lineRule="atLeast"/>
        <w:rPr>
          <w:rFonts w:eastAsiaTheme="minorHAnsi" w:cs="Arial"/>
          <w:lang w:eastAsia="en-US"/>
        </w:rPr>
      </w:pPr>
      <w:r w:rsidRPr="00DE45A7">
        <w:rPr>
          <w:rFonts w:cs="Arial"/>
        </w:rPr>
        <w:t xml:space="preserve">uzavřely níže uvedeného dne, měsíce a roku </w:t>
      </w:r>
      <w:r>
        <w:rPr>
          <w:rFonts w:eastAsiaTheme="minorHAnsi" w:cs="Arial"/>
          <w:lang w:eastAsia="en-US"/>
        </w:rPr>
        <w:t>v souladu s nabídkou prodávajícího (dále jen „nabídka“) a rozhodnutím kupujícího jako zadavatele o výběru nejvýhodnější nabídky ve</w:t>
      </w:r>
      <w:r w:rsidR="002D2F3E">
        <w:rPr>
          <w:rFonts w:eastAsiaTheme="minorHAnsi" w:cs="Arial"/>
          <w:lang w:eastAsia="en-US"/>
        </w:rPr>
        <w:t> </w:t>
      </w:r>
      <w:r>
        <w:rPr>
          <w:rFonts w:eastAsiaTheme="minorHAnsi" w:cs="Arial"/>
          <w:lang w:eastAsia="en-US"/>
        </w:rPr>
        <w:t xml:space="preserve">výběrovém řízení </w:t>
      </w:r>
      <w:r w:rsidRPr="0037797A">
        <w:rPr>
          <w:rFonts w:eastAsiaTheme="minorHAnsi" w:cs="Arial"/>
          <w:lang w:eastAsia="en-US"/>
        </w:rPr>
        <w:t>veřejné zakázky s názvem „</w:t>
      </w:r>
      <w:r w:rsidR="00E86EB9" w:rsidRPr="00E86EB9">
        <w:rPr>
          <w:rFonts w:eastAsiaTheme="minorHAnsi" w:cs="Arial"/>
          <w:lang w:eastAsia="en-US"/>
        </w:rPr>
        <w:t xml:space="preserve">Nákup </w:t>
      </w:r>
      <w:r w:rsidR="0050054D">
        <w:rPr>
          <w:rFonts w:eastAsiaTheme="minorHAnsi" w:cs="Arial"/>
          <w:lang w:eastAsia="en-US"/>
        </w:rPr>
        <w:t xml:space="preserve">profesionálního </w:t>
      </w:r>
      <w:r w:rsidR="00E86EB9" w:rsidRPr="00E86EB9">
        <w:rPr>
          <w:rFonts w:eastAsiaTheme="minorHAnsi" w:cs="Arial"/>
          <w:lang w:eastAsia="en-US"/>
        </w:rPr>
        <w:t>zahradního traktoru</w:t>
      </w:r>
      <w:r w:rsidRPr="0037797A">
        <w:rPr>
          <w:rFonts w:eastAsiaTheme="minorHAnsi" w:cs="Arial"/>
          <w:lang w:eastAsia="en-US"/>
        </w:rPr>
        <w:t xml:space="preserve">” </w:t>
      </w:r>
      <w:r w:rsidRPr="00DE45A7">
        <w:rPr>
          <w:rFonts w:cs="Arial"/>
        </w:rPr>
        <w:t xml:space="preserve">tuto </w:t>
      </w:r>
      <w:r>
        <w:rPr>
          <w:rFonts w:cs="Arial"/>
        </w:rPr>
        <w:t xml:space="preserve">kupní </w:t>
      </w:r>
      <w:r w:rsidRPr="00DE45A7">
        <w:rPr>
          <w:rFonts w:cs="Arial"/>
        </w:rPr>
        <w:t>smlou</w:t>
      </w:r>
      <w:r>
        <w:rPr>
          <w:rFonts w:cs="Arial"/>
        </w:rPr>
        <w:t>vu (dále jen „smlouva“).</w:t>
      </w:r>
    </w:p>
    <w:p w14:paraId="2FE3458D" w14:textId="77777777" w:rsidR="0064175F" w:rsidRPr="00206E0F" w:rsidRDefault="0064175F" w:rsidP="0064175F">
      <w:pPr>
        <w:spacing w:after="240" w:line="20" w:lineRule="atLeast"/>
        <w:rPr>
          <w:rFonts w:eastAsiaTheme="minorHAnsi" w:cs="Arial"/>
          <w:lang w:eastAsia="en-US"/>
        </w:rPr>
      </w:pPr>
      <w:r w:rsidRPr="0064175F">
        <w:rPr>
          <w:rFonts w:eastAsiaTheme="minorHAnsi" w:cs="Arial"/>
          <w:lang w:eastAsia="en-US"/>
        </w:rPr>
        <w:t>Plnění této smlouvy je veřejnou zakázkou malého rozsahu dle § 27 zákona č. 134/2016 Sb.,</w:t>
      </w:r>
      <w:r>
        <w:rPr>
          <w:rFonts w:eastAsiaTheme="minorHAnsi" w:cs="Arial"/>
          <w:lang w:eastAsia="en-US"/>
        </w:rPr>
        <w:br/>
      </w:r>
      <w:r w:rsidRPr="0064175F">
        <w:rPr>
          <w:rFonts w:eastAsiaTheme="minorHAnsi" w:cs="Arial"/>
          <w:lang w:eastAsia="en-US"/>
        </w:rPr>
        <w:t>o zadávání veřejných zakázek, ve znění pozdějších předpisů (dále jen „ZZVZ“).</w:t>
      </w:r>
    </w:p>
    <w:p w14:paraId="5FEED4C7"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w:t>
      </w:r>
      <w:r w:rsidRPr="00206E0F">
        <w:rPr>
          <w:rFonts w:eastAsiaTheme="minorHAnsi" w:cs="Arial"/>
          <w:b/>
          <w:lang w:eastAsia="en-US"/>
        </w:rPr>
        <w:br/>
        <w:t>Předmět smlouvy</w:t>
      </w:r>
    </w:p>
    <w:p w14:paraId="6865B287" w14:textId="63F54B5E" w:rsidR="00952915" w:rsidRDefault="00206E0F" w:rsidP="00060820">
      <w:pPr>
        <w:numPr>
          <w:ilvl w:val="0"/>
          <w:numId w:val="8"/>
        </w:numPr>
        <w:tabs>
          <w:tab w:val="clear" w:pos="360"/>
        </w:tabs>
        <w:spacing w:after="120" w:line="20" w:lineRule="atLeast"/>
        <w:ind w:left="426" w:hanging="426"/>
        <w:rPr>
          <w:rFonts w:eastAsiaTheme="minorHAnsi" w:cs="Arial"/>
          <w:lang w:eastAsia="en-US"/>
        </w:rPr>
      </w:pPr>
      <w:r w:rsidRPr="00952915">
        <w:rPr>
          <w:rFonts w:eastAsiaTheme="minorHAnsi" w:cs="Arial"/>
          <w:lang w:eastAsia="en-US"/>
        </w:rPr>
        <w:t xml:space="preserve">Předmětem této smlouvy je závazek prodávajícího dodat kupujícímu řádně, ve sjednaném termínu, na sjednané místo a v požadované kvalitě </w:t>
      </w:r>
      <w:r w:rsidR="005E114A" w:rsidRPr="005E114A">
        <w:rPr>
          <w:rFonts w:eastAsiaTheme="minorHAnsi" w:cs="Arial"/>
          <w:lang w:eastAsia="en-US"/>
        </w:rPr>
        <w:t>1 kus nov</w:t>
      </w:r>
      <w:r w:rsidR="00C039F8">
        <w:rPr>
          <w:rFonts w:eastAsiaTheme="minorHAnsi" w:cs="Arial"/>
          <w:lang w:eastAsia="en-US"/>
        </w:rPr>
        <w:t xml:space="preserve">ého zahradního traktoru, 1 kus nového žacího ústrojí, 1 kus nového hydraulického sběrného koše včetně sací hadice a hubice, 1 kus nového neseného rozmetače pro zimní údržbu, </w:t>
      </w:r>
      <w:r w:rsidR="005E114A" w:rsidRPr="005E114A">
        <w:rPr>
          <w:rFonts w:eastAsiaTheme="minorHAnsi" w:cs="Arial"/>
          <w:lang w:eastAsia="en-US"/>
        </w:rPr>
        <w:t>1 kus nov</w:t>
      </w:r>
      <w:r w:rsidR="00C039F8">
        <w:rPr>
          <w:rFonts w:eastAsiaTheme="minorHAnsi" w:cs="Arial"/>
          <w:lang w:eastAsia="en-US"/>
        </w:rPr>
        <w:t>ého čelního zametacího kartáče</w:t>
      </w:r>
      <w:r w:rsidR="00575470" w:rsidRPr="00575470">
        <w:rPr>
          <w:rFonts w:eastAsiaTheme="minorHAnsi" w:cs="Arial"/>
          <w:lang w:eastAsia="en-US"/>
        </w:rPr>
        <w:t>,</w:t>
      </w:r>
      <w:r w:rsidR="00C039F8">
        <w:rPr>
          <w:rFonts w:eastAsiaTheme="minorHAnsi" w:cs="Arial"/>
          <w:lang w:eastAsia="en-US"/>
        </w:rPr>
        <w:t xml:space="preserve"> 1 kus nového taženého vertikutátoru s vlastním pohonem a 4 kusy závaží</w:t>
      </w:r>
      <w:r w:rsidR="00575470" w:rsidRPr="00575470">
        <w:rPr>
          <w:rFonts w:eastAsiaTheme="minorHAnsi" w:cs="Arial"/>
          <w:lang w:eastAsia="en-US"/>
        </w:rPr>
        <w:t xml:space="preserve"> </w:t>
      </w:r>
      <w:r w:rsidR="00952915" w:rsidRPr="00952915">
        <w:rPr>
          <w:rFonts w:eastAsiaTheme="minorHAnsi" w:cs="Arial"/>
          <w:lang w:eastAsia="en-US"/>
        </w:rPr>
        <w:t>podrobn</w:t>
      </w:r>
      <w:r w:rsidR="00952915">
        <w:rPr>
          <w:rFonts w:eastAsiaTheme="minorHAnsi" w:cs="Arial"/>
          <w:lang w:eastAsia="en-US"/>
        </w:rPr>
        <w:t>ě</w:t>
      </w:r>
      <w:r w:rsidR="00952915" w:rsidRPr="00952915">
        <w:rPr>
          <w:rFonts w:eastAsiaTheme="minorHAnsi" w:cs="Arial"/>
          <w:lang w:eastAsia="en-US"/>
        </w:rPr>
        <w:t xml:space="preserve"> </w:t>
      </w:r>
      <w:r w:rsidR="00952915" w:rsidRPr="00952915">
        <w:rPr>
          <w:rFonts w:eastAsiaTheme="minorHAnsi" w:cs="Arial"/>
          <w:lang w:eastAsia="en-US"/>
        </w:rPr>
        <w:lastRenderedPageBreak/>
        <w:t>specifik</w:t>
      </w:r>
      <w:r w:rsidR="00952915">
        <w:rPr>
          <w:rFonts w:eastAsiaTheme="minorHAnsi" w:cs="Arial"/>
          <w:lang w:eastAsia="en-US"/>
        </w:rPr>
        <w:t>ovan</w:t>
      </w:r>
      <w:r w:rsidR="00F61E2C">
        <w:rPr>
          <w:rFonts w:eastAsiaTheme="minorHAnsi" w:cs="Arial"/>
          <w:lang w:eastAsia="en-US"/>
        </w:rPr>
        <w:t xml:space="preserve">ých </w:t>
      </w:r>
      <w:r w:rsidR="00952915">
        <w:rPr>
          <w:rFonts w:eastAsiaTheme="minorHAnsi" w:cs="Arial"/>
          <w:lang w:eastAsia="en-US"/>
        </w:rPr>
        <w:t xml:space="preserve">v příloze č. 1 </w:t>
      </w:r>
      <w:r w:rsidR="00952915" w:rsidRPr="00952915">
        <w:rPr>
          <w:rFonts w:eastAsiaTheme="minorHAnsi" w:cs="Arial"/>
          <w:lang w:eastAsia="en-US"/>
        </w:rPr>
        <w:t>t</w:t>
      </w:r>
      <w:r w:rsidR="00952915">
        <w:rPr>
          <w:rFonts w:eastAsiaTheme="minorHAnsi" w:cs="Arial"/>
          <w:lang w:eastAsia="en-US"/>
        </w:rPr>
        <w:t xml:space="preserve">éto smlouvy, </w:t>
      </w:r>
      <w:r w:rsidR="00575470" w:rsidRPr="00575470">
        <w:rPr>
          <w:rFonts w:eastAsiaTheme="minorHAnsi" w:cs="Arial"/>
          <w:lang w:eastAsia="en-US"/>
        </w:rPr>
        <w:t xml:space="preserve">včetně poskytnutí záruky </w:t>
      </w:r>
      <w:r w:rsidR="00C039F8">
        <w:rPr>
          <w:rFonts w:eastAsiaTheme="minorHAnsi" w:cs="Arial"/>
          <w:lang w:eastAsia="en-US"/>
        </w:rPr>
        <w:t>a záručního servisu</w:t>
      </w:r>
      <w:r w:rsidR="00FA3E72">
        <w:rPr>
          <w:rFonts w:eastAsiaTheme="minorHAnsi" w:cs="Arial"/>
          <w:lang w:eastAsia="en-US"/>
        </w:rPr>
        <w:br/>
      </w:r>
      <w:r w:rsidR="00C039F8">
        <w:rPr>
          <w:rFonts w:eastAsiaTheme="minorHAnsi" w:cs="Arial"/>
          <w:lang w:eastAsia="en-US"/>
        </w:rPr>
        <w:t>po dobu</w:t>
      </w:r>
      <w:r w:rsidR="00A768AC">
        <w:rPr>
          <w:rFonts w:eastAsiaTheme="minorHAnsi" w:cs="Arial"/>
          <w:lang w:eastAsia="en-US"/>
        </w:rPr>
        <w:t xml:space="preserve"> 12 měsíců </w:t>
      </w:r>
      <w:r w:rsidR="00575470" w:rsidRPr="00575470">
        <w:rPr>
          <w:rFonts w:eastAsiaTheme="minorHAnsi" w:cs="Arial"/>
          <w:lang w:eastAsia="en-US"/>
        </w:rPr>
        <w:t xml:space="preserve">a </w:t>
      </w:r>
      <w:r w:rsidR="00C039F8">
        <w:rPr>
          <w:rFonts w:eastAsiaTheme="minorHAnsi" w:cs="Arial"/>
          <w:lang w:eastAsia="en-US"/>
        </w:rPr>
        <w:t xml:space="preserve">na zahradní traktor </w:t>
      </w:r>
      <w:r w:rsidR="00A768AC">
        <w:rPr>
          <w:rFonts w:eastAsiaTheme="minorHAnsi" w:cs="Arial"/>
          <w:lang w:eastAsia="en-US"/>
        </w:rPr>
        <w:t>po</w:t>
      </w:r>
      <w:r w:rsidR="00575470" w:rsidRPr="00575470">
        <w:rPr>
          <w:rFonts w:eastAsiaTheme="minorHAnsi" w:cs="Arial"/>
          <w:lang w:eastAsia="en-US"/>
        </w:rPr>
        <w:t xml:space="preserve"> dobu </w:t>
      </w:r>
      <w:r w:rsidR="005E114A" w:rsidRPr="00874D2E">
        <w:rPr>
          <w:rFonts w:eastAsiaTheme="minorHAnsi" w:cs="Arial"/>
          <w:highlight w:val="cyan"/>
          <w:lang w:eastAsia="en-US"/>
        </w:rPr>
        <w:t>bude doplněno před podpisem smlouvy</w:t>
      </w:r>
      <w:r w:rsidR="00575470" w:rsidRPr="00575470">
        <w:rPr>
          <w:rFonts w:eastAsiaTheme="minorHAnsi" w:cs="Arial"/>
          <w:lang w:eastAsia="en-US"/>
        </w:rPr>
        <w:t xml:space="preserve"> měsíců </w:t>
      </w:r>
      <w:r w:rsidR="00952915">
        <w:rPr>
          <w:rFonts w:eastAsiaTheme="minorHAnsi" w:cs="Arial"/>
          <w:lang w:eastAsia="en-US"/>
        </w:rPr>
        <w:t>(dále jen „zboží“).</w:t>
      </w:r>
    </w:p>
    <w:p w14:paraId="207ED5E3" w14:textId="23543F61" w:rsidR="00575470" w:rsidRPr="00952915" w:rsidRDefault="00DC0B73" w:rsidP="00C039F8">
      <w:pPr>
        <w:numPr>
          <w:ilvl w:val="0"/>
          <w:numId w:val="8"/>
        </w:numPr>
        <w:tabs>
          <w:tab w:val="clear" w:pos="360"/>
        </w:tabs>
        <w:spacing w:after="120" w:line="20" w:lineRule="atLeast"/>
        <w:ind w:left="426" w:hanging="426"/>
        <w:rPr>
          <w:rFonts w:eastAsiaTheme="minorHAnsi" w:cs="Arial"/>
          <w:lang w:eastAsia="en-US"/>
        </w:rPr>
      </w:pPr>
      <w:r>
        <w:rPr>
          <w:rFonts w:eastAsiaTheme="minorHAnsi" w:cs="Arial"/>
          <w:lang w:eastAsia="en-US"/>
        </w:rPr>
        <w:t xml:space="preserve">Součásti dodávky </w:t>
      </w:r>
      <w:r w:rsidR="00C039F8">
        <w:rPr>
          <w:rFonts w:eastAsiaTheme="minorHAnsi" w:cs="Arial"/>
          <w:lang w:eastAsia="en-US"/>
        </w:rPr>
        <w:t xml:space="preserve">zboží </w:t>
      </w:r>
      <w:r w:rsidR="00A768AC">
        <w:rPr>
          <w:rFonts w:eastAsiaTheme="minorHAnsi" w:cs="Arial"/>
          <w:lang w:eastAsia="en-US"/>
        </w:rPr>
        <w:t>j</w:t>
      </w:r>
      <w:r>
        <w:rPr>
          <w:rFonts w:eastAsiaTheme="minorHAnsi" w:cs="Arial"/>
          <w:lang w:eastAsia="en-US"/>
        </w:rPr>
        <w:t xml:space="preserve">e i </w:t>
      </w:r>
      <w:r w:rsidR="00C039F8">
        <w:rPr>
          <w:rFonts w:eastAsiaTheme="minorHAnsi" w:cs="Arial"/>
          <w:lang w:eastAsia="en-US"/>
        </w:rPr>
        <w:t xml:space="preserve">proškolení obsluhy v sídle kupujícího </w:t>
      </w:r>
      <w:r w:rsidR="00C039F8" w:rsidRPr="00C039F8">
        <w:rPr>
          <w:rFonts w:eastAsiaTheme="minorHAnsi" w:cs="Arial"/>
          <w:lang w:eastAsia="en-US"/>
        </w:rPr>
        <w:t xml:space="preserve">na adrese </w:t>
      </w:r>
      <w:r w:rsidR="0050054D">
        <w:rPr>
          <w:rFonts w:eastAsiaTheme="minorHAnsi" w:cs="Arial"/>
          <w:lang w:eastAsia="en-US"/>
        </w:rPr>
        <w:t>Tuhaň čp. 91, 277 41 Kly</w:t>
      </w:r>
      <w:r>
        <w:rPr>
          <w:rFonts w:eastAsiaTheme="minorHAnsi" w:cs="Arial"/>
          <w:lang w:eastAsia="en-US"/>
        </w:rPr>
        <w:t>.</w:t>
      </w:r>
      <w:r w:rsidRPr="00DC0B73">
        <w:rPr>
          <w:rFonts w:eastAsiaTheme="minorHAnsi" w:cs="Arial"/>
          <w:lang w:eastAsia="en-US"/>
        </w:rPr>
        <w:t xml:space="preserve"> </w:t>
      </w:r>
    </w:p>
    <w:p w14:paraId="3CE02E12" w14:textId="50A6077F" w:rsidR="00206E0F" w:rsidRDefault="00206E0F" w:rsidP="00060820">
      <w:pPr>
        <w:numPr>
          <w:ilvl w:val="0"/>
          <w:numId w:val="8"/>
        </w:numPr>
        <w:tabs>
          <w:tab w:val="clear" w:pos="360"/>
        </w:tabs>
        <w:spacing w:after="120" w:line="20" w:lineRule="atLeast"/>
        <w:ind w:left="426" w:hanging="426"/>
        <w:rPr>
          <w:rFonts w:eastAsiaTheme="minorHAnsi" w:cs="Arial"/>
          <w:lang w:eastAsia="en-US"/>
        </w:rPr>
      </w:pPr>
      <w:r w:rsidRPr="00206E0F">
        <w:rPr>
          <w:rFonts w:eastAsiaTheme="minorHAnsi" w:cs="Arial"/>
          <w:lang w:eastAsia="en-US"/>
        </w:rPr>
        <w:t>Předmětem této smlouvy je dále závazek kupujícího převzít řádně a včas poskytnuté zboží a zaplatit za něj sjednanou cenu podle podmínek v této smlouvě.</w:t>
      </w:r>
    </w:p>
    <w:p w14:paraId="03BBBAC1" w14:textId="77777777" w:rsidR="00C039F8" w:rsidRPr="00206E0F" w:rsidRDefault="00C039F8" w:rsidP="00C039F8">
      <w:pPr>
        <w:numPr>
          <w:ilvl w:val="0"/>
          <w:numId w:val="8"/>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Prodávající odpovídá za to, že veškeré zboží dle této smlouvy:</w:t>
      </w:r>
    </w:p>
    <w:p w14:paraId="53F8279F" w14:textId="77777777" w:rsidR="00C039F8" w:rsidRDefault="00C039F8" w:rsidP="00C039F8">
      <w:pPr>
        <w:numPr>
          <w:ilvl w:val="1"/>
          <w:numId w:val="12"/>
        </w:numPr>
        <w:tabs>
          <w:tab w:val="num" w:pos="851"/>
        </w:tabs>
        <w:spacing w:after="60" w:line="20" w:lineRule="atLeast"/>
        <w:ind w:left="850" w:hanging="425"/>
        <w:rPr>
          <w:rFonts w:eastAsiaTheme="minorHAnsi" w:cs="Arial"/>
          <w:lang w:eastAsia="en-US"/>
        </w:rPr>
      </w:pPr>
      <w:r w:rsidRPr="00954A93">
        <w:rPr>
          <w:rFonts w:eastAsiaTheme="minorHAnsi" w:cs="Arial"/>
          <w:lang w:eastAsia="en-US"/>
        </w:rPr>
        <w:t>pochází z autorizovaného obchodního kanálu výrobce,</w:t>
      </w:r>
    </w:p>
    <w:p w14:paraId="7214F0BA" w14:textId="77777777" w:rsidR="00C039F8" w:rsidRPr="00954A93" w:rsidRDefault="00C039F8" w:rsidP="00C039F8">
      <w:pPr>
        <w:numPr>
          <w:ilvl w:val="1"/>
          <w:numId w:val="12"/>
        </w:numPr>
        <w:tabs>
          <w:tab w:val="num" w:pos="851"/>
        </w:tabs>
        <w:spacing w:after="120" w:line="20" w:lineRule="atLeast"/>
        <w:ind w:left="851" w:hanging="425"/>
        <w:contextualSpacing/>
        <w:rPr>
          <w:rFonts w:eastAsiaTheme="minorHAnsi" w:cs="Arial"/>
          <w:lang w:eastAsia="en-US"/>
        </w:rPr>
      </w:pPr>
      <w:r w:rsidRPr="00954A93">
        <w:rPr>
          <w:rFonts w:eastAsiaTheme="minorHAnsi" w:cs="Arial"/>
          <w:lang w:eastAsia="en-US"/>
        </w:rPr>
        <w:t>je uvedeno na společný trh v souladu s rozhodnutím Evropského parlamentu</w:t>
      </w:r>
      <w:r w:rsidRPr="00954A93">
        <w:rPr>
          <w:rFonts w:eastAsiaTheme="minorHAnsi" w:cs="Arial"/>
          <w:lang w:eastAsia="en-US"/>
        </w:rPr>
        <w:br/>
        <w:t>a Rady č. 768/2008/ES ze dne 9. července 2008 o společném rámci pro uvádění výrobků na trh a o zrušení rozhodnutí Rady 93/465/EHS.</w:t>
      </w:r>
    </w:p>
    <w:p w14:paraId="7F5442C0"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II.</w:t>
      </w:r>
      <w:r w:rsidRPr="00206E0F">
        <w:rPr>
          <w:rFonts w:eastAsiaTheme="minorHAnsi" w:cs="Arial"/>
          <w:b/>
          <w:lang w:eastAsia="en-US"/>
        </w:rPr>
        <w:br/>
        <w:t>Doba a místo plnění, předání zboží</w:t>
      </w:r>
    </w:p>
    <w:p w14:paraId="5E91B443" w14:textId="31002A53" w:rsidR="00206E0F" w:rsidRPr="00206E0F" w:rsidRDefault="00206E0F" w:rsidP="00060820">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Prodávající se zavazuje dodat kupujícímu zboží </w:t>
      </w:r>
      <w:r w:rsidR="000F7458">
        <w:rPr>
          <w:rFonts w:eastAsiaTheme="minorHAnsi" w:cs="Arial"/>
          <w:lang w:eastAsia="en-US"/>
        </w:rPr>
        <w:t xml:space="preserve">a proškolit obsluhu </w:t>
      </w:r>
      <w:r w:rsidRPr="00206E0F">
        <w:rPr>
          <w:rFonts w:eastAsiaTheme="minorHAnsi" w:cs="Arial"/>
          <w:lang w:eastAsia="en-US"/>
        </w:rPr>
        <w:t xml:space="preserve">do </w:t>
      </w:r>
      <w:r w:rsidR="00FE68C4">
        <w:rPr>
          <w:rFonts w:eastAsiaTheme="minorHAnsi" w:cs="Arial"/>
          <w:lang w:eastAsia="en-US"/>
        </w:rPr>
        <w:t xml:space="preserve">……. </w:t>
      </w:r>
      <w:r w:rsidRPr="00206E0F">
        <w:rPr>
          <w:rFonts w:eastAsiaTheme="minorHAnsi" w:cs="Arial"/>
          <w:lang w:eastAsia="en-US"/>
        </w:rPr>
        <w:t>dnů ode dne účinnosti této smlouvy ve stanoveném množství a jakosti.</w:t>
      </w:r>
    </w:p>
    <w:p w14:paraId="16BD5991" w14:textId="79B257EF" w:rsidR="00206E0F" w:rsidRPr="00206E0F" w:rsidRDefault="00206E0F" w:rsidP="00060820">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Místem plnění je sídlo kupujícího na adrese </w:t>
      </w:r>
      <w:r w:rsidR="0050054D">
        <w:rPr>
          <w:rFonts w:eastAsiaTheme="minorHAnsi" w:cs="Arial"/>
          <w:lang w:eastAsia="en-US"/>
        </w:rPr>
        <w:t>Tuhaň čp. 91, 277 41 Kly</w:t>
      </w:r>
      <w:r w:rsidRPr="00206E0F">
        <w:rPr>
          <w:rFonts w:eastAsiaTheme="minorHAnsi" w:cs="Arial"/>
          <w:lang w:eastAsia="en-US"/>
        </w:rPr>
        <w:t>.</w:t>
      </w:r>
    </w:p>
    <w:p w14:paraId="7921C060" w14:textId="00A8A9D9" w:rsidR="00206E0F" w:rsidRPr="00206E0F" w:rsidRDefault="00206E0F" w:rsidP="00060820">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O předání a převzetí zboží </w:t>
      </w:r>
      <w:r w:rsidR="000F7458">
        <w:rPr>
          <w:rFonts w:eastAsiaTheme="minorHAnsi" w:cs="Arial"/>
          <w:lang w:eastAsia="en-US"/>
        </w:rPr>
        <w:t xml:space="preserve">a proškolení obsluhy </w:t>
      </w:r>
      <w:r w:rsidRPr="00206E0F">
        <w:rPr>
          <w:rFonts w:eastAsiaTheme="minorHAnsi" w:cs="Arial"/>
          <w:lang w:eastAsia="en-US"/>
        </w:rPr>
        <w:t xml:space="preserve">bude sepsán protokol o předání a převzetí zboží (dále jen „předávací protokol“) ve 2 vyhotoveních, který bude podepsán </w:t>
      </w:r>
      <w:r w:rsidR="001A2666">
        <w:rPr>
          <w:rFonts w:eastAsiaTheme="minorHAnsi" w:cs="Arial"/>
          <w:lang w:eastAsia="en-US"/>
        </w:rPr>
        <w:t>kontaktní osobou</w:t>
      </w:r>
      <w:r w:rsidRPr="00206E0F">
        <w:rPr>
          <w:rFonts w:eastAsiaTheme="minorHAnsi" w:cs="Arial"/>
          <w:lang w:eastAsia="en-US"/>
        </w:rPr>
        <w:t xml:space="preserve"> prodávajícího a kupujícího, a každá ze smluvních stran obdrží po 1 vyhotovení předávacího protokolu. Návrh předávacího protokolu připraví prodávající.</w:t>
      </w:r>
    </w:p>
    <w:p w14:paraId="1EDE25A1" w14:textId="77777777" w:rsidR="00206E0F" w:rsidRPr="00206E0F" w:rsidRDefault="00206E0F" w:rsidP="00060820">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Nebezpečí škody na zboží přechází na kupujícího podpisem předávacího protokolu oběma smluvními stranami. Vlastnické a všechna další práva ke zboží, případně jeho části, nabývá kupující dnem podpisu předávacího protokolu oběma smluvními stranami.</w:t>
      </w:r>
    </w:p>
    <w:p w14:paraId="4B56439D" w14:textId="77777777" w:rsidR="00206E0F" w:rsidRPr="00206E0F" w:rsidRDefault="00206E0F" w:rsidP="00060820">
      <w:pPr>
        <w:numPr>
          <w:ilvl w:val="0"/>
          <w:numId w:val="9"/>
        </w:numPr>
        <w:tabs>
          <w:tab w:val="clear" w:pos="360"/>
          <w:tab w:val="num" w:pos="426"/>
        </w:tabs>
        <w:spacing w:after="120" w:line="20" w:lineRule="atLeast"/>
        <w:ind w:left="426" w:hanging="426"/>
        <w:rPr>
          <w:rFonts w:eastAsiaTheme="minorHAnsi" w:cs="Arial"/>
          <w:lang w:eastAsia="en-US"/>
        </w:rPr>
      </w:pPr>
      <w:r w:rsidRPr="00206E0F">
        <w:rPr>
          <w:rFonts w:eastAsiaTheme="minorHAnsi" w:cs="Arial"/>
          <w:lang w:eastAsia="en-US"/>
        </w:rPr>
        <w:t>Kupující není povinen převzít zboží, které vykazuje zjevné vady či odchylky od popisu dle této smlouvy, od dokumentace k němu nebo od nabídky prodávajícího podané ve výběrovém řízení, v němž byla jeho nabídka vybrána jako nejvýhodnější. V takovém případě je kupující povinen sepsat zápis o zjištěných vadách a předat jej prodávajícímu. Do odstranění vad není kupující povinen podepsat předávací protokol a zaplatit cenu. Vady zjištěné kupujícím</w:t>
      </w:r>
      <w:r w:rsidR="00A768AC">
        <w:rPr>
          <w:rFonts w:eastAsiaTheme="minorHAnsi" w:cs="Arial"/>
          <w:lang w:eastAsia="en-US"/>
        </w:rPr>
        <w:t xml:space="preserve"> </w:t>
      </w:r>
      <w:r w:rsidRPr="00206E0F">
        <w:rPr>
          <w:rFonts w:eastAsiaTheme="minorHAnsi" w:cs="Arial"/>
          <w:lang w:eastAsia="en-US"/>
        </w:rPr>
        <w:t>při převzetí zboží je prodávající povinen odstranit nejpozději do 3 pracovních dnů ode dne doručení (předání) zápisu kupujícího o těchto vadách.</w:t>
      </w:r>
    </w:p>
    <w:p w14:paraId="76907D5B" w14:textId="77777777" w:rsidR="00D41D56" w:rsidRPr="00206E0F" w:rsidRDefault="00D41D56" w:rsidP="00C56E00">
      <w:pPr>
        <w:spacing w:before="360" w:after="120" w:line="20" w:lineRule="atLeast"/>
        <w:jc w:val="center"/>
        <w:outlineLvl w:val="3"/>
        <w:rPr>
          <w:rFonts w:eastAsiaTheme="minorHAnsi" w:cs="Arial"/>
          <w:b/>
          <w:lang w:eastAsia="en-US"/>
        </w:rPr>
      </w:pPr>
      <w:r>
        <w:rPr>
          <w:rFonts w:eastAsiaTheme="minorHAnsi" w:cs="Arial"/>
          <w:b/>
          <w:lang w:eastAsia="en-US"/>
        </w:rPr>
        <w:t>Článek II</w:t>
      </w:r>
      <w:r w:rsidRPr="00206E0F">
        <w:rPr>
          <w:rFonts w:eastAsiaTheme="minorHAnsi" w:cs="Arial"/>
          <w:b/>
          <w:lang w:eastAsia="en-US"/>
        </w:rPr>
        <w:t>I.</w:t>
      </w:r>
      <w:r w:rsidRPr="00206E0F">
        <w:rPr>
          <w:rFonts w:eastAsiaTheme="minorHAnsi" w:cs="Arial"/>
          <w:b/>
          <w:lang w:eastAsia="en-US"/>
        </w:rPr>
        <w:br/>
        <w:t>Záruka za jakost, odpovědnost za vady</w:t>
      </w:r>
    </w:p>
    <w:p w14:paraId="2025F197"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to, že zboží má vlastnosti stanovené touto smlouvou a její přílohou</w:t>
      </w:r>
      <w:r w:rsidRPr="00206E0F">
        <w:rPr>
          <w:rFonts w:cs="Arial"/>
        </w:rPr>
        <w:br/>
        <w:t>č. 1, dokumentací k němu a nabídkou prodávajícího podanou v</w:t>
      </w:r>
      <w:r w:rsidR="0098636E">
        <w:rPr>
          <w:rFonts w:cs="Arial"/>
        </w:rPr>
        <w:t xml:space="preserve">e výběrovém </w:t>
      </w:r>
      <w:r w:rsidRPr="00206E0F">
        <w:rPr>
          <w:rFonts w:cs="Arial"/>
        </w:rPr>
        <w:t>řízení, v němž byla jeho nabídka vybrána jako nejvýhodnější.</w:t>
      </w:r>
    </w:p>
    <w:p w14:paraId="6AB1E620" w14:textId="473C4A79"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Prodávající odpovídá za vady zboží zjištěné při jeho předání nebo v průběhu záruční doby,</w:t>
      </w:r>
      <w:r w:rsidRPr="00206E0F">
        <w:rPr>
          <w:rFonts w:cs="Arial"/>
        </w:rPr>
        <w:br/>
        <w:t xml:space="preserve">a to za všechny vady zboží existující v době předání i za vady vzniklé později. Prodávající za tímto účelem poskytuje kupujícímu záruku za jakost po záruční dobu v délce </w:t>
      </w:r>
      <w:r w:rsidR="00FE68C4" w:rsidRPr="003C274D">
        <w:rPr>
          <w:rFonts w:cs="Arial"/>
          <w:highlight w:val="cyan"/>
        </w:rPr>
        <w:t xml:space="preserve">…… </w:t>
      </w:r>
      <w:r w:rsidR="00A70CA3" w:rsidRPr="003C274D">
        <w:rPr>
          <w:rFonts w:cs="Arial"/>
          <w:highlight w:val="cyan"/>
        </w:rPr>
        <w:t>měsíců</w:t>
      </w:r>
      <w:r w:rsidR="00366130">
        <w:rPr>
          <w:rFonts w:cs="Arial"/>
        </w:rPr>
        <w:br/>
      </w:r>
      <w:r w:rsidR="00A70CA3">
        <w:rPr>
          <w:rFonts w:cs="Arial"/>
        </w:rPr>
        <w:t>a</w:t>
      </w:r>
      <w:r w:rsidR="00366130">
        <w:rPr>
          <w:rFonts w:cs="Arial"/>
        </w:rPr>
        <w:t xml:space="preserve"> na zahradní traktor </w:t>
      </w:r>
      <w:r w:rsidR="00FE68C4" w:rsidRPr="003C274D">
        <w:rPr>
          <w:rFonts w:cs="Arial"/>
          <w:highlight w:val="cyan"/>
        </w:rPr>
        <w:t>…………</w:t>
      </w:r>
      <w:r w:rsidR="007E33E8" w:rsidRPr="003C274D">
        <w:rPr>
          <w:rFonts w:cs="Arial"/>
          <w:highlight w:val="cyan"/>
        </w:rPr>
        <w:t xml:space="preserve"> </w:t>
      </w:r>
      <w:r w:rsidRPr="003C274D">
        <w:rPr>
          <w:rFonts w:cs="Arial"/>
          <w:highlight w:val="cyan"/>
        </w:rPr>
        <w:t>měsíců</w:t>
      </w:r>
      <w:r w:rsidR="00A70CA3" w:rsidRPr="003C274D">
        <w:rPr>
          <w:rFonts w:cs="Arial"/>
          <w:highlight w:val="cyan"/>
        </w:rPr>
        <w:t xml:space="preserve"> </w:t>
      </w:r>
      <w:r w:rsidR="00366130" w:rsidRPr="003C274D">
        <w:rPr>
          <w:rFonts w:cs="Arial"/>
          <w:highlight w:val="cyan"/>
        </w:rPr>
        <w:t xml:space="preserve">nebo </w:t>
      </w:r>
      <w:r w:rsidR="00D05FB0" w:rsidRPr="003C274D">
        <w:rPr>
          <w:rFonts w:cs="Arial"/>
          <w:highlight w:val="cyan"/>
        </w:rPr>
        <w:t>15</w:t>
      </w:r>
      <w:r w:rsidR="00366130" w:rsidRPr="003C274D">
        <w:rPr>
          <w:rFonts w:cs="Arial"/>
          <w:highlight w:val="cyan"/>
        </w:rPr>
        <w:t>00 motohodin (rozhoduje, co nastane dříve)</w:t>
      </w:r>
      <w:r w:rsidRPr="003C274D">
        <w:rPr>
          <w:rFonts w:cs="Arial"/>
          <w:highlight w:val="cyan"/>
        </w:rPr>
        <w:t>.</w:t>
      </w:r>
    </w:p>
    <w:p w14:paraId="45D64346"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 xml:space="preserve">Vadou zboží se rozumí zejména odchylka od množství, druhu či kvalitativních náležitostí zboží stanovených touto smlouvou a její přílohou č. 1, technickými normami či obecně závaznými </w:t>
      </w:r>
      <w:r w:rsidRPr="00206E0F">
        <w:rPr>
          <w:rFonts w:cs="Arial"/>
        </w:rPr>
        <w:lastRenderedPageBreak/>
        <w:t xml:space="preserve">právními předpisy, dále dodání jiného zboží </w:t>
      </w:r>
      <w:r w:rsidR="001F3510">
        <w:rPr>
          <w:rFonts w:cs="Arial"/>
        </w:rPr>
        <w:t>nebo</w:t>
      </w:r>
      <w:r w:rsidRPr="00206E0F">
        <w:rPr>
          <w:rFonts w:cs="Arial"/>
        </w:rPr>
        <w:t xml:space="preserve"> vady v dokladech nutných k řádnému užívání zboží a k nakládání se zbožím.</w:t>
      </w:r>
    </w:p>
    <w:p w14:paraId="47DFB29D"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Záruční doba začíná běžet dnem podpisu předávacího protokolu</w:t>
      </w:r>
      <w:r w:rsidR="0098636E">
        <w:rPr>
          <w:rFonts w:cs="Arial"/>
        </w:rPr>
        <w:t xml:space="preserve"> dle čl. II odst. 3 této smlouvy</w:t>
      </w:r>
      <w:r w:rsidRPr="00206E0F">
        <w:rPr>
          <w:rFonts w:cs="Arial"/>
        </w:rPr>
        <w:t>.</w:t>
      </w:r>
    </w:p>
    <w:p w14:paraId="6BD4173C"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Vady zboží se kupující zavazuje v průběhu záruční doby uplatňovat písemně na adrese prodávajícího nebo na jiné adrese (i e-mailové) písemně sdělené prodávajícím kupujícímu</w:t>
      </w:r>
      <w:r w:rsidRPr="00206E0F">
        <w:rPr>
          <w:rFonts w:cs="Arial"/>
        </w:rPr>
        <w:br/>
        <w:t>po uzavření smlouvy (dále jen „kontaktní místo“). Kontaktní místo může prodávající určit pouze 1, nikoliv více. V případě, že na takovém kontaktním místě nebude možné vady reklamovat (např. odmítnutí poskytnutí součinnosti), je kupující vždy oprávněn uplatňovat vady přímo v sídle prodávajícího.</w:t>
      </w:r>
    </w:p>
    <w:p w14:paraId="428C4FB5" w14:textId="4A7B73BD" w:rsidR="00D41D56" w:rsidRPr="00B463E9" w:rsidRDefault="00B463E9" w:rsidP="004C482C">
      <w:pPr>
        <w:numPr>
          <w:ilvl w:val="0"/>
          <w:numId w:val="13"/>
        </w:numPr>
        <w:tabs>
          <w:tab w:val="num" w:pos="426"/>
        </w:tabs>
        <w:suppressAutoHyphens/>
        <w:spacing w:after="120" w:line="20" w:lineRule="atLeast"/>
        <w:ind w:left="425" w:hanging="425"/>
        <w:rPr>
          <w:rFonts w:cs="Arial"/>
        </w:rPr>
      </w:pPr>
      <w:r w:rsidRPr="00B463E9">
        <w:rPr>
          <w:rFonts w:cs="Arial"/>
        </w:rPr>
        <w:t>V rámci záruky za jakost prodávající zajistí započetí servisního zásahu nejpozději do 48 hodin po nahlášení závady.</w:t>
      </w:r>
      <w:r>
        <w:rPr>
          <w:rFonts w:cs="Arial"/>
        </w:rPr>
        <w:t xml:space="preserve"> </w:t>
      </w:r>
      <w:r w:rsidR="00D41D56" w:rsidRPr="00B463E9">
        <w:rPr>
          <w:rFonts w:cs="Arial"/>
        </w:rPr>
        <w:t xml:space="preserve">Prodávající bezplatně odstraní reklamovanou vadu zboží nejdéle do </w:t>
      </w:r>
      <w:r w:rsidRPr="00B463E9">
        <w:rPr>
          <w:rFonts w:cs="Arial"/>
        </w:rPr>
        <w:t>5</w:t>
      </w:r>
      <w:r w:rsidR="00D41D56" w:rsidRPr="00B463E9">
        <w:rPr>
          <w:rFonts w:cs="Arial"/>
        </w:rPr>
        <w:t xml:space="preserve"> dnů</w:t>
      </w:r>
      <w:r w:rsidR="00A768AC" w:rsidRPr="00B463E9">
        <w:rPr>
          <w:rFonts w:cs="Arial"/>
        </w:rPr>
        <w:t xml:space="preserve"> </w:t>
      </w:r>
      <w:r w:rsidR="00D41D56" w:rsidRPr="00B463E9">
        <w:rPr>
          <w:rFonts w:cs="Arial"/>
        </w:rPr>
        <w:t>ode dne doručení oznámení kupujícího o vadách, pokud kupující vzhledem</w:t>
      </w:r>
      <w:r>
        <w:rPr>
          <w:rFonts w:cs="Arial"/>
        </w:rPr>
        <w:t xml:space="preserve"> </w:t>
      </w:r>
      <w:r w:rsidR="00D41D56" w:rsidRPr="00B463E9">
        <w:rPr>
          <w:rFonts w:cs="Arial"/>
        </w:rPr>
        <w:t>k povaze vady nestanoví jinak. O dobu odstraňování vady se prodlužuje záruční doba.</w:t>
      </w:r>
      <w:r w:rsidR="001343B6" w:rsidRPr="00B463E9">
        <w:rPr>
          <w:rFonts w:cs="Arial"/>
        </w:rPr>
        <w:t xml:space="preserve"> Případné platby</w:t>
      </w:r>
      <w:r w:rsidR="00147484">
        <w:rPr>
          <w:rFonts w:cs="Arial"/>
        </w:rPr>
        <w:br/>
      </w:r>
      <w:r w:rsidR="001343B6" w:rsidRPr="00B463E9">
        <w:rPr>
          <w:rFonts w:cs="Arial"/>
        </w:rPr>
        <w:t xml:space="preserve">za odstraňování vad zboží jsou zahrnuty v celkové ceně dle </w:t>
      </w:r>
      <w:r w:rsidR="00773D7E" w:rsidRPr="00B463E9">
        <w:rPr>
          <w:rFonts w:eastAsiaTheme="minorHAnsi" w:cs="Arial"/>
          <w:lang w:eastAsia="en-US"/>
        </w:rPr>
        <w:t>čl. IV odst. 1</w:t>
      </w:r>
      <w:r w:rsidR="001343B6" w:rsidRPr="00B463E9">
        <w:rPr>
          <w:rFonts w:cs="Arial"/>
        </w:rPr>
        <w:t xml:space="preserve"> této smlouvy</w:t>
      </w:r>
      <w:r w:rsidR="00147484">
        <w:rPr>
          <w:rFonts w:cs="Arial"/>
        </w:rPr>
        <w:br/>
      </w:r>
      <w:r w:rsidR="001343B6" w:rsidRPr="00B463E9">
        <w:rPr>
          <w:rFonts w:cs="Arial"/>
        </w:rPr>
        <w:t>(tj. v kupní ceně jsou zahrnuty i veškeré servisní služby</w:t>
      </w:r>
      <w:r w:rsidR="00147484">
        <w:rPr>
          <w:rFonts w:cs="Arial"/>
        </w:rPr>
        <w:t xml:space="preserve"> </w:t>
      </w:r>
      <w:r w:rsidR="001343B6" w:rsidRPr="00B463E9">
        <w:rPr>
          <w:rFonts w:cs="Arial"/>
        </w:rPr>
        <w:t>po dobu záruční doby,</w:t>
      </w:r>
      <w:r>
        <w:rPr>
          <w:rFonts w:cs="Arial"/>
        </w:rPr>
        <w:t xml:space="preserve"> </w:t>
      </w:r>
      <w:r w:rsidR="001343B6" w:rsidRPr="00B463E9">
        <w:rPr>
          <w:rFonts w:cs="Arial"/>
        </w:rPr>
        <w:t>vč. dopravy, práce, náhradních dílů a podobně</w:t>
      </w:r>
      <w:r w:rsidR="00A11061" w:rsidRPr="00B463E9">
        <w:rPr>
          <w:rFonts w:cs="Arial"/>
        </w:rPr>
        <w:t>)</w:t>
      </w:r>
      <w:r w:rsidR="001343B6" w:rsidRPr="00B463E9">
        <w:rPr>
          <w:rFonts w:cs="Arial"/>
        </w:rPr>
        <w:t>.</w:t>
      </w:r>
    </w:p>
    <w:p w14:paraId="1BDAB6C9"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Písemnou reklamaci lze uplatnit nejpozději poslední d</w:t>
      </w:r>
      <w:r w:rsidR="001F3510">
        <w:rPr>
          <w:rFonts w:cs="Arial"/>
        </w:rPr>
        <w:t>e</w:t>
      </w:r>
      <w:r w:rsidRPr="00206E0F">
        <w:rPr>
          <w:rFonts w:cs="Arial"/>
        </w:rPr>
        <w:t>n záruční lhůty, přičemž reklamace odeslaná kupujícím v poslední den záruční lhůty se považuje za včas uplatněnou.</w:t>
      </w:r>
    </w:p>
    <w:p w14:paraId="30A3034E" w14:textId="77777777" w:rsidR="00D41D56" w:rsidRPr="00206E0F"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Prodávající odstraní v záruční době reklamované vady na svůj náklad. Odmítne-li prodávající odstranit reklamované vady, případně neodstraní-li je do 15 dnů od stanoveného termínu, je kupující oprávněn odstranit vady sám nebo prostřednictvím třetího subjektu a náklady s tím spojené vyúčtovat prodávajícímu.</w:t>
      </w:r>
    </w:p>
    <w:p w14:paraId="78C28958" w14:textId="04320850" w:rsidR="00D41D56" w:rsidRDefault="00D41D56" w:rsidP="00060820">
      <w:pPr>
        <w:numPr>
          <w:ilvl w:val="0"/>
          <w:numId w:val="13"/>
        </w:numPr>
        <w:tabs>
          <w:tab w:val="num" w:pos="426"/>
        </w:tabs>
        <w:suppressAutoHyphens/>
        <w:spacing w:after="120" w:line="20" w:lineRule="atLeast"/>
        <w:ind w:left="425" w:hanging="425"/>
        <w:rPr>
          <w:rFonts w:cs="Arial"/>
        </w:rPr>
      </w:pPr>
      <w:r w:rsidRPr="00206E0F">
        <w:rPr>
          <w:rFonts w:cs="Arial"/>
        </w:rPr>
        <w:t>Uplatněním odpovědnosti za vady nejsou dotčeny nároky na náhradu škody nebo na uplatnění smluvní pokuty.</w:t>
      </w:r>
    </w:p>
    <w:p w14:paraId="67C13990" w14:textId="77777777" w:rsidR="00253C93" w:rsidRPr="000B341A" w:rsidRDefault="00253C93" w:rsidP="00253C93">
      <w:pPr>
        <w:numPr>
          <w:ilvl w:val="0"/>
          <w:numId w:val="13"/>
        </w:numPr>
        <w:tabs>
          <w:tab w:val="num" w:pos="426"/>
        </w:tabs>
        <w:suppressAutoHyphens/>
        <w:spacing w:after="120" w:line="20" w:lineRule="atLeast"/>
        <w:ind w:left="425" w:hanging="425"/>
        <w:rPr>
          <w:rFonts w:cs="Arial"/>
        </w:rPr>
      </w:pPr>
      <w:r w:rsidRPr="000B341A">
        <w:rPr>
          <w:rFonts w:cs="Arial"/>
        </w:rPr>
        <w:t>P</w:t>
      </w:r>
      <w:r>
        <w:rPr>
          <w:rFonts w:cs="Arial"/>
        </w:rPr>
        <w:t xml:space="preserve">rodávající </w:t>
      </w:r>
      <w:r w:rsidRPr="000B341A">
        <w:rPr>
          <w:rFonts w:cs="Arial"/>
        </w:rPr>
        <w:t xml:space="preserve">odpovídá za škody, které svou činností, ale i nečinností způsobí objednateli nebo třetím osobám, a to zejména v důsledku neplnění podmínek, vyplývajících z právních předpisů nebo z této smlouvy. Jakoukoliv škodu takto vzniklou je </w:t>
      </w:r>
      <w:r>
        <w:rPr>
          <w:rFonts w:cs="Arial"/>
        </w:rPr>
        <w:t>prodávající</w:t>
      </w:r>
      <w:r w:rsidRPr="000B341A">
        <w:rPr>
          <w:rFonts w:cs="Arial"/>
        </w:rPr>
        <w:t xml:space="preserve"> povinen bezodkladně odstranit a není-li to možné, pak finančně nahradit v plné výši.</w:t>
      </w:r>
    </w:p>
    <w:p w14:paraId="7ACA47F0" w14:textId="77777777" w:rsidR="00253C93" w:rsidRDefault="00253C93" w:rsidP="00253C93">
      <w:pPr>
        <w:numPr>
          <w:ilvl w:val="0"/>
          <w:numId w:val="13"/>
        </w:numPr>
        <w:tabs>
          <w:tab w:val="num" w:pos="426"/>
        </w:tabs>
        <w:suppressAutoHyphens/>
        <w:spacing w:after="120" w:line="20" w:lineRule="atLeast"/>
        <w:ind w:left="425" w:hanging="425"/>
        <w:rPr>
          <w:rFonts w:cs="Arial"/>
        </w:rPr>
      </w:pPr>
      <w:r w:rsidRPr="00F331FD">
        <w:rPr>
          <w:rFonts w:cs="Arial"/>
        </w:rPr>
        <w:t xml:space="preserve">V případě sporu o oprávněnost uplatnění vady </w:t>
      </w:r>
      <w:r>
        <w:rPr>
          <w:rFonts w:cs="Arial"/>
        </w:rPr>
        <w:t xml:space="preserve">zboží </w:t>
      </w:r>
      <w:r w:rsidRPr="00F331FD">
        <w:rPr>
          <w:rFonts w:cs="Arial"/>
        </w:rPr>
        <w:t xml:space="preserve">budou smluvní strany respektovat vyjádření a konečné stanovisko soudního znalce vybraného </w:t>
      </w:r>
      <w:r>
        <w:rPr>
          <w:rFonts w:cs="Arial"/>
        </w:rPr>
        <w:t>kupujícím</w:t>
      </w:r>
      <w:r w:rsidRPr="00F331FD">
        <w:rPr>
          <w:rFonts w:cs="Arial"/>
        </w:rPr>
        <w:t>. Náklady na</w:t>
      </w:r>
      <w:r>
        <w:rPr>
          <w:rFonts w:cs="Arial"/>
        </w:rPr>
        <w:t> </w:t>
      </w:r>
      <w:r w:rsidRPr="00F331FD">
        <w:rPr>
          <w:rFonts w:cs="Arial"/>
        </w:rPr>
        <w:t>vypracování znalec</w:t>
      </w:r>
      <w:r>
        <w:rPr>
          <w:rFonts w:cs="Arial"/>
        </w:rPr>
        <w:t xml:space="preserve">kého posudku nese v plné výši </w:t>
      </w:r>
      <w:r w:rsidRPr="00F331FD">
        <w:rPr>
          <w:rFonts w:cs="Arial"/>
        </w:rPr>
        <w:t xml:space="preserve">smluvní strana, která nebude ve sporu o oprávněnost </w:t>
      </w:r>
      <w:r>
        <w:rPr>
          <w:rFonts w:cs="Arial"/>
        </w:rPr>
        <w:t>uplatnění vady zboží</w:t>
      </w:r>
      <w:r w:rsidRPr="00F331FD">
        <w:rPr>
          <w:rFonts w:cs="Arial"/>
        </w:rPr>
        <w:t xml:space="preserve"> úspěšná.</w:t>
      </w:r>
    </w:p>
    <w:p w14:paraId="3D36C157" w14:textId="77777777" w:rsidR="00253C93" w:rsidRPr="002864A5" w:rsidRDefault="00253C93" w:rsidP="00253C93">
      <w:pPr>
        <w:numPr>
          <w:ilvl w:val="0"/>
          <w:numId w:val="13"/>
        </w:numPr>
        <w:tabs>
          <w:tab w:val="num" w:pos="426"/>
        </w:tabs>
        <w:suppressAutoHyphens/>
        <w:spacing w:after="120" w:line="20" w:lineRule="atLeast"/>
        <w:ind w:left="425" w:hanging="425"/>
        <w:rPr>
          <w:rFonts w:cs="Arial"/>
        </w:rPr>
      </w:pPr>
      <w:r w:rsidRPr="002864A5">
        <w:rPr>
          <w:rFonts w:cs="Arial"/>
        </w:rPr>
        <w:t xml:space="preserve">Každá smluvní strana je povinna nahradit způsobenou škodu v rámci platných právních předpisů a této smlouvy. Obě smluvní strany se zavazují k vyvinutí maximálního úsilí k předcházení škodám a k minimalizaci vzniklých škod. </w:t>
      </w:r>
    </w:p>
    <w:p w14:paraId="78A409E2" w14:textId="7D13E7CF" w:rsidR="00253C93" w:rsidRPr="002864A5" w:rsidRDefault="00253C93" w:rsidP="00253C93">
      <w:pPr>
        <w:numPr>
          <w:ilvl w:val="0"/>
          <w:numId w:val="13"/>
        </w:numPr>
        <w:tabs>
          <w:tab w:val="num" w:pos="426"/>
        </w:tabs>
        <w:suppressAutoHyphens/>
        <w:spacing w:after="120" w:line="20" w:lineRule="atLeast"/>
        <w:ind w:left="425" w:hanging="425"/>
        <w:rPr>
          <w:rFonts w:cs="Arial"/>
        </w:rPr>
      </w:pPr>
      <w:r w:rsidRPr="002864A5">
        <w:rPr>
          <w:rFonts w:cs="Arial"/>
        </w:rPr>
        <w:t>Žádná ze stran neodpovídá za škodu, která vznikla v důsledku věcně nesprávného nebo jinak chybného zadání, které obdržela od druhé smluvní strany. V případě, že jedna ze smluvních stran poskytla druhé smluvní straně chybné zadání a příslušná smluvní strana s ohledem</w:t>
      </w:r>
      <w:r w:rsidR="00FA3E72">
        <w:rPr>
          <w:rFonts w:cs="Arial"/>
        </w:rPr>
        <w:br/>
      </w:r>
      <w:r w:rsidRPr="002864A5">
        <w:rPr>
          <w:rFonts w:cs="Arial"/>
        </w:rPr>
        <w:t>na svoji povinnost poskytovat plnění s odbornou péčí mohla a měla chybnost takového zadání zjistit, smí se ustanovení předchozí věty domáhat pouze v případě, že na chybné zadání příslušná smluvní strana druhou smluvní stranu písemně upozornila a druhá smluvní strana trvala na původním zadání.</w:t>
      </w:r>
    </w:p>
    <w:p w14:paraId="5A1BF625" w14:textId="75F75ED5" w:rsidR="00F331FD" w:rsidRPr="001343B6" w:rsidRDefault="00253C93" w:rsidP="00253C93">
      <w:pPr>
        <w:numPr>
          <w:ilvl w:val="0"/>
          <w:numId w:val="13"/>
        </w:numPr>
        <w:tabs>
          <w:tab w:val="num" w:pos="426"/>
        </w:tabs>
        <w:suppressAutoHyphens/>
        <w:spacing w:after="120" w:line="20" w:lineRule="atLeast"/>
        <w:ind w:left="425" w:hanging="425"/>
        <w:rPr>
          <w:rFonts w:cs="Arial"/>
        </w:rPr>
      </w:pPr>
      <w:r w:rsidRPr="002864A5">
        <w:rPr>
          <w:rFonts w:cs="Arial"/>
        </w:rPr>
        <w:t>Případná náhrada škody bude nahrazena uvedením do původního stavu a v případě nemožnosti uvedení do původního stavu bude náhrada škody uhrazena v měně platné na území České republiky, přičemž pro propočet na tuto měnu je rozhodný kurz České ná</w:t>
      </w:r>
      <w:r>
        <w:rPr>
          <w:rFonts w:cs="Arial"/>
        </w:rPr>
        <w:t>rodní banky ke dni vzniku škody</w:t>
      </w:r>
      <w:r w:rsidR="00F331FD" w:rsidRPr="00F331FD">
        <w:rPr>
          <w:rFonts w:cs="Arial"/>
        </w:rPr>
        <w:t>.</w:t>
      </w:r>
    </w:p>
    <w:p w14:paraId="7DBEC8F9"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lastRenderedPageBreak/>
        <w:t>Článek I</w:t>
      </w:r>
      <w:r w:rsidR="001343B6">
        <w:rPr>
          <w:rFonts w:eastAsiaTheme="minorHAnsi" w:cs="Arial"/>
          <w:b/>
          <w:lang w:eastAsia="en-US"/>
        </w:rPr>
        <w:t>V</w:t>
      </w:r>
      <w:r w:rsidRPr="00206E0F">
        <w:rPr>
          <w:rFonts w:eastAsiaTheme="minorHAnsi" w:cs="Arial"/>
          <w:b/>
          <w:lang w:eastAsia="en-US"/>
        </w:rPr>
        <w:t>.</w:t>
      </w:r>
      <w:r w:rsidRPr="00206E0F">
        <w:rPr>
          <w:rFonts w:eastAsiaTheme="minorHAnsi" w:cs="Arial"/>
          <w:b/>
          <w:lang w:eastAsia="en-US"/>
        </w:rPr>
        <w:br/>
        <w:t>Cena a platební podmínky</w:t>
      </w:r>
    </w:p>
    <w:p w14:paraId="1B30E900" w14:textId="77777777" w:rsidR="002C2B2F" w:rsidRPr="00214AC8" w:rsidRDefault="008965CB" w:rsidP="00060820">
      <w:pPr>
        <w:numPr>
          <w:ilvl w:val="0"/>
          <w:numId w:val="10"/>
        </w:numPr>
        <w:tabs>
          <w:tab w:val="clear" w:pos="360"/>
          <w:tab w:val="num" w:pos="426"/>
        </w:tabs>
        <w:spacing w:before="240" w:after="120" w:line="20" w:lineRule="atLeast"/>
        <w:ind w:left="425" w:hanging="425"/>
        <w:rPr>
          <w:rFonts w:eastAsiaTheme="minorHAnsi" w:cs="Arial"/>
          <w:lang w:eastAsia="en-US"/>
        </w:rPr>
      </w:pPr>
      <w:r w:rsidRPr="00214AC8">
        <w:rPr>
          <w:rFonts w:eastAsiaTheme="minorHAnsi" w:cs="Arial"/>
          <w:lang w:eastAsia="en-US"/>
        </w:rPr>
        <w:t xml:space="preserve">Celková kupní cena zboží </w:t>
      </w:r>
      <w:r w:rsidR="00214AC8" w:rsidRPr="00214AC8">
        <w:rPr>
          <w:rFonts w:eastAsiaTheme="minorHAnsi" w:cs="Arial"/>
          <w:lang w:eastAsia="en-US"/>
        </w:rPr>
        <w:t>dle této smlouvy a její dílčí kalkulace jsou následující:</w:t>
      </w:r>
    </w:p>
    <w:tbl>
      <w:tblPr>
        <w:tblStyle w:val="Mkatabulky"/>
        <w:tblW w:w="4733" w:type="pct"/>
        <w:tblInd w:w="421" w:type="dxa"/>
        <w:tblLook w:val="04A0" w:firstRow="1" w:lastRow="0" w:firstColumn="1" w:lastColumn="0" w:noHBand="0" w:noVBand="1"/>
      </w:tblPr>
      <w:tblGrid>
        <w:gridCol w:w="3160"/>
        <w:gridCol w:w="1524"/>
        <w:gridCol w:w="2214"/>
        <w:gridCol w:w="2229"/>
      </w:tblGrid>
      <w:tr w:rsidR="00214AC8" w:rsidRPr="00A66F08" w14:paraId="5DF154C1" w14:textId="77777777" w:rsidTr="00FE68C4">
        <w:trPr>
          <w:trHeight w:val="552"/>
        </w:trPr>
        <w:tc>
          <w:tcPr>
            <w:tcW w:w="1731" w:type="pct"/>
            <w:shd w:val="clear" w:color="auto" w:fill="BFBFBF" w:themeFill="background1" w:themeFillShade="BF"/>
            <w:vAlign w:val="center"/>
          </w:tcPr>
          <w:p w14:paraId="3E67783F" w14:textId="77777777" w:rsidR="00214AC8" w:rsidRPr="00A66F08" w:rsidRDefault="00214AC8" w:rsidP="00364648">
            <w:pPr>
              <w:rPr>
                <w:rFonts w:ascii="Arial" w:hAnsi="Arial" w:cs="Arial"/>
                <w:color w:val="000000"/>
              </w:rPr>
            </w:pPr>
            <w:r w:rsidRPr="00206E0F">
              <w:rPr>
                <w:rFonts w:eastAsiaTheme="minorHAnsi" w:cs="Arial"/>
                <w:lang w:eastAsia="en-US"/>
              </w:rPr>
              <w:t xml:space="preserve"> </w:t>
            </w:r>
            <w:r>
              <w:rPr>
                <w:rFonts w:ascii="Arial" w:hAnsi="Arial" w:cs="Arial"/>
                <w:color w:val="000000"/>
              </w:rPr>
              <w:t>Název položky</w:t>
            </w:r>
          </w:p>
        </w:tc>
        <w:tc>
          <w:tcPr>
            <w:tcW w:w="835" w:type="pct"/>
            <w:shd w:val="clear" w:color="auto" w:fill="BFBFBF" w:themeFill="background1" w:themeFillShade="BF"/>
            <w:vAlign w:val="center"/>
          </w:tcPr>
          <w:p w14:paraId="227CDB29" w14:textId="77777777" w:rsidR="00214AC8" w:rsidRPr="00A66F08" w:rsidRDefault="00214AC8" w:rsidP="00364648">
            <w:pPr>
              <w:jc w:val="center"/>
              <w:rPr>
                <w:rFonts w:ascii="Arial" w:hAnsi="Arial" w:cs="Arial"/>
                <w:color w:val="000000"/>
              </w:rPr>
            </w:pPr>
            <w:r>
              <w:rPr>
                <w:rFonts w:ascii="Arial" w:hAnsi="Arial" w:cs="Arial"/>
                <w:color w:val="000000"/>
              </w:rPr>
              <w:t>Požadovaný počet</w:t>
            </w:r>
          </w:p>
        </w:tc>
        <w:tc>
          <w:tcPr>
            <w:tcW w:w="1213" w:type="pct"/>
            <w:shd w:val="clear" w:color="auto" w:fill="BFBFBF" w:themeFill="background1" w:themeFillShade="BF"/>
            <w:vAlign w:val="center"/>
          </w:tcPr>
          <w:p w14:paraId="2AF0784E" w14:textId="77777777" w:rsidR="00214AC8" w:rsidRPr="00A66F08" w:rsidRDefault="00214AC8" w:rsidP="00364648">
            <w:pPr>
              <w:jc w:val="center"/>
              <w:rPr>
                <w:rFonts w:ascii="Arial" w:hAnsi="Arial" w:cs="Arial"/>
                <w:color w:val="000000"/>
              </w:rPr>
            </w:pPr>
            <w:r>
              <w:rPr>
                <w:rFonts w:ascii="Arial" w:hAnsi="Arial" w:cs="Arial"/>
                <w:color w:val="000000"/>
              </w:rPr>
              <w:t>Cena celkem</w:t>
            </w:r>
            <w:r>
              <w:rPr>
                <w:rFonts w:ascii="Arial" w:hAnsi="Arial" w:cs="Arial"/>
                <w:color w:val="000000"/>
              </w:rPr>
              <w:br/>
              <w:t xml:space="preserve">v Kč </w:t>
            </w:r>
            <w:r w:rsidRPr="00A66F08">
              <w:rPr>
                <w:rFonts w:ascii="Arial" w:hAnsi="Arial" w:cs="Arial"/>
                <w:color w:val="000000"/>
              </w:rPr>
              <w:t>bez DPH</w:t>
            </w:r>
          </w:p>
        </w:tc>
        <w:tc>
          <w:tcPr>
            <w:tcW w:w="1221" w:type="pct"/>
            <w:shd w:val="clear" w:color="auto" w:fill="BFBFBF" w:themeFill="background1" w:themeFillShade="BF"/>
            <w:vAlign w:val="center"/>
          </w:tcPr>
          <w:p w14:paraId="66441BF4" w14:textId="77777777" w:rsidR="00214AC8" w:rsidRPr="00A66F08" w:rsidRDefault="00214AC8" w:rsidP="00364648">
            <w:pPr>
              <w:jc w:val="center"/>
              <w:rPr>
                <w:rFonts w:ascii="Arial" w:hAnsi="Arial" w:cs="Arial"/>
                <w:color w:val="000000"/>
              </w:rPr>
            </w:pPr>
            <w:r>
              <w:rPr>
                <w:rFonts w:ascii="Arial" w:hAnsi="Arial" w:cs="Arial"/>
                <w:color w:val="000000"/>
              </w:rPr>
              <w:t>Cena celkem</w:t>
            </w:r>
            <w:r>
              <w:rPr>
                <w:rFonts w:ascii="Arial" w:hAnsi="Arial" w:cs="Arial"/>
                <w:color w:val="000000"/>
              </w:rPr>
              <w:br/>
              <w:t xml:space="preserve">v Kč </w:t>
            </w:r>
            <w:r w:rsidRPr="00A66F08">
              <w:rPr>
                <w:rFonts w:ascii="Arial" w:hAnsi="Arial" w:cs="Arial"/>
                <w:color w:val="000000"/>
              </w:rPr>
              <w:t>vč. DPH</w:t>
            </w:r>
          </w:p>
        </w:tc>
      </w:tr>
      <w:tr w:rsidR="00214AC8" w:rsidRPr="00A66F08" w14:paraId="39E5A1E5" w14:textId="77777777" w:rsidTr="00FE68C4">
        <w:trPr>
          <w:trHeight w:val="629"/>
        </w:trPr>
        <w:tc>
          <w:tcPr>
            <w:tcW w:w="1731" w:type="pct"/>
            <w:vAlign w:val="center"/>
          </w:tcPr>
          <w:p w14:paraId="0E4D4649" w14:textId="4EF8E707" w:rsidR="00214AC8" w:rsidRPr="00214AC8" w:rsidRDefault="00EE1B6C" w:rsidP="00EE1B6C">
            <w:pPr>
              <w:jc w:val="left"/>
              <w:rPr>
                <w:rFonts w:ascii="Arial" w:hAnsi="Arial" w:cs="Arial"/>
                <w:sz w:val="20"/>
                <w:szCs w:val="20"/>
              </w:rPr>
            </w:pPr>
            <w:r w:rsidRPr="00EE1B6C">
              <w:rPr>
                <w:rFonts w:ascii="Arial" w:eastAsia="Times New Roman" w:hAnsi="Arial" w:cs="Arial"/>
                <w:sz w:val="20"/>
                <w:szCs w:val="20"/>
              </w:rPr>
              <w:t>Zahradní traktor</w:t>
            </w:r>
          </w:p>
        </w:tc>
        <w:tc>
          <w:tcPr>
            <w:tcW w:w="835" w:type="pct"/>
            <w:vAlign w:val="center"/>
          </w:tcPr>
          <w:p w14:paraId="458E0DA6" w14:textId="4F9B5950" w:rsidR="00214AC8" w:rsidRPr="00214AC8" w:rsidRDefault="001F665E" w:rsidP="00EE1B6C">
            <w:pPr>
              <w:jc w:val="center"/>
              <w:rPr>
                <w:rFonts w:ascii="Arial" w:hAnsi="Arial" w:cs="Arial"/>
                <w:sz w:val="20"/>
                <w:szCs w:val="20"/>
              </w:rPr>
            </w:pPr>
            <w:r>
              <w:rPr>
                <w:rFonts w:ascii="Arial" w:hAnsi="Arial" w:cs="Arial"/>
                <w:sz w:val="20"/>
                <w:szCs w:val="20"/>
              </w:rPr>
              <w:t>1</w:t>
            </w:r>
            <w:r w:rsidR="00214AC8" w:rsidRPr="00214AC8">
              <w:rPr>
                <w:rFonts w:ascii="Arial" w:hAnsi="Arial" w:cs="Arial"/>
                <w:sz w:val="20"/>
                <w:szCs w:val="20"/>
              </w:rPr>
              <w:t xml:space="preserve"> kus</w:t>
            </w:r>
          </w:p>
        </w:tc>
        <w:tc>
          <w:tcPr>
            <w:tcW w:w="1213" w:type="pct"/>
            <w:vAlign w:val="center"/>
          </w:tcPr>
          <w:p w14:paraId="75AE7CCE" w14:textId="114A255D" w:rsidR="00214AC8" w:rsidRPr="00214AC8" w:rsidRDefault="00214AC8" w:rsidP="00364648">
            <w:pPr>
              <w:rPr>
                <w:rFonts w:ascii="Arial" w:hAnsi="Arial" w:cs="Arial"/>
                <w:sz w:val="20"/>
                <w:szCs w:val="20"/>
              </w:rPr>
            </w:pPr>
          </w:p>
        </w:tc>
        <w:tc>
          <w:tcPr>
            <w:tcW w:w="1221" w:type="pct"/>
            <w:vAlign w:val="center"/>
          </w:tcPr>
          <w:p w14:paraId="41F6F36E" w14:textId="6D3B26BD" w:rsidR="00214AC8" w:rsidRPr="00214AC8" w:rsidRDefault="00214AC8" w:rsidP="00364648">
            <w:pPr>
              <w:rPr>
                <w:rFonts w:ascii="Arial" w:hAnsi="Arial" w:cs="Arial"/>
                <w:sz w:val="20"/>
                <w:szCs w:val="20"/>
              </w:rPr>
            </w:pPr>
          </w:p>
        </w:tc>
      </w:tr>
      <w:tr w:rsidR="007E33E8" w:rsidRPr="00A66F08" w14:paraId="388D56FE" w14:textId="77777777" w:rsidTr="00FE68C4">
        <w:trPr>
          <w:trHeight w:val="553"/>
        </w:trPr>
        <w:tc>
          <w:tcPr>
            <w:tcW w:w="2566" w:type="pct"/>
            <w:gridSpan w:val="2"/>
            <w:vAlign w:val="center"/>
          </w:tcPr>
          <w:p w14:paraId="66A9F2C4" w14:textId="77777777" w:rsidR="007E33E8" w:rsidRPr="00214AC8" w:rsidRDefault="007E33E8" w:rsidP="007E33E8">
            <w:pPr>
              <w:rPr>
                <w:rFonts w:ascii="Arial" w:hAnsi="Arial" w:cs="Arial"/>
                <w:b/>
                <w:sz w:val="20"/>
                <w:szCs w:val="20"/>
              </w:rPr>
            </w:pPr>
            <w:r w:rsidRPr="00214AC8">
              <w:rPr>
                <w:rFonts w:ascii="Arial" w:hAnsi="Arial" w:cs="Arial"/>
                <w:b/>
                <w:sz w:val="20"/>
                <w:szCs w:val="20"/>
              </w:rPr>
              <w:t xml:space="preserve">Celková </w:t>
            </w:r>
            <w:r>
              <w:rPr>
                <w:rFonts w:ascii="Arial" w:hAnsi="Arial" w:cs="Arial"/>
                <w:b/>
                <w:sz w:val="20"/>
                <w:szCs w:val="20"/>
              </w:rPr>
              <w:t xml:space="preserve">kupní </w:t>
            </w:r>
            <w:r w:rsidRPr="00214AC8">
              <w:rPr>
                <w:rFonts w:ascii="Arial" w:hAnsi="Arial" w:cs="Arial"/>
                <w:b/>
                <w:sz w:val="20"/>
                <w:szCs w:val="20"/>
              </w:rPr>
              <w:t>cena</w:t>
            </w:r>
          </w:p>
        </w:tc>
        <w:tc>
          <w:tcPr>
            <w:tcW w:w="1213" w:type="pct"/>
            <w:vAlign w:val="center"/>
          </w:tcPr>
          <w:p w14:paraId="20D33C12" w14:textId="77A734C4" w:rsidR="007E33E8" w:rsidRPr="00214AC8" w:rsidRDefault="007E33E8" w:rsidP="007E33E8">
            <w:pPr>
              <w:rPr>
                <w:rFonts w:ascii="Arial" w:hAnsi="Arial" w:cs="Arial"/>
                <w:b/>
                <w:sz w:val="20"/>
                <w:szCs w:val="20"/>
              </w:rPr>
            </w:pPr>
          </w:p>
        </w:tc>
        <w:tc>
          <w:tcPr>
            <w:tcW w:w="1221" w:type="pct"/>
            <w:vAlign w:val="center"/>
          </w:tcPr>
          <w:p w14:paraId="62B44379" w14:textId="440B1165" w:rsidR="007E33E8" w:rsidRPr="00214AC8" w:rsidRDefault="007E33E8" w:rsidP="007E33E8">
            <w:pPr>
              <w:rPr>
                <w:rFonts w:ascii="Arial" w:hAnsi="Arial" w:cs="Arial"/>
                <w:b/>
                <w:sz w:val="20"/>
                <w:szCs w:val="20"/>
              </w:rPr>
            </w:pPr>
          </w:p>
        </w:tc>
      </w:tr>
    </w:tbl>
    <w:p w14:paraId="214F268B" w14:textId="77777777" w:rsidR="00206E0F" w:rsidRPr="00206E0F" w:rsidRDefault="00206E0F" w:rsidP="00060820">
      <w:pPr>
        <w:numPr>
          <w:ilvl w:val="0"/>
          <w:numId w:val="10"/>
        </w:numPr>
        <w:tabs>
          <w:tab w:val="clear" w:pos="360"/>
          <w:tab w:val="num" w:pos="426"/>
        </w:tabs>
        <w:spacing w:before="240" w:after="120" w:line="20" w:lineRule="atLeast"/>
        <w:ind w:left="425" w:hanging="425"/>
        <w:rPr>
          <w:rFonts w:eastAsiaTheme="minorHAnsi" w:cs="Arial"/>
          <w:lang w:eastAsia="en-US"/>
        </w:rPr>
      </w:pPr>
      <w:r w:rsidRPr="00206E0F">
        <w:rPr>
          <w:rFonts w:eastAsiaTheme="minorHAnsi" w:cs="Arial"/>
          <w:lang w:eastAsia="en-US"/>
        </w:rPr>
        <w:t xml:space="preserve">Celková </w:t>
      </w:r>
      <w:r w:rsidR="00A52C68">
        <w:rPr>
          <w:rFonts w:eastAsiaTheme="minorHAnsi" w:cs="Arial"/>
          <w:lang w:eastAsia="en-US"/>
        </w:rPr>
        <w:t xml:space="preserve">kupní </w:t>
      </w:r>
      <w:r w:rsidRPr="00206E0F">
        <w:rPr>
          <w:rFonts w:eastAsiaTheme="minorHAnsi" w:cs="Arial"/>
          <w:lang w:eastAsia="en-US"/>
        </w:rPr>
        <w:t xml:space="preserve">cena </w:t>
      </w:r>
      <w:r w:rsidR="00A52C68" w:rsidRPr="00A52C68">
        <w:rPr>
          <w:rFonts w:eastAsiaTheme="minorHAnsi" w:cs="Arial"/>
          <w:lang w:eastAsia="en-US"/>
        </w:rPr>
        <w:t xml:space="preserve">dle čl. IV odst. 1 této smlouvy </w:t>
      </w:r>
      <w:r w:rsidRPr="00206E0F">
        <w:rPr>
          <w:rFonts w:eastAsiaTheme="minorHAnsi" w:cs="Arial"/>
          <w:lang w:eastAsia="en-US"/>
        </w:rPr>
        <w:t>je stanovena jako cena nejvýše přípustná</w:t>
      </w:r>
      <w:r w:rsidR="00A52C68">
        <w:rPr>
          <w:rFonts w:eastAsiaTheme="minorHAnsi" w:cs="Arial"/>
          <w:lang w:eastAsia="en-US"/>
        </w:rPr>
        <w:br/>
      </w:r>
      <w:r w:rsidRPr="00206E0F">
        <w:rPr>
          <w:rFonts w:eastAsiaTheme="minorHAnsi" w:cs="Arial"/>
          <w:lang w:eastAsia="en-US"/>
        </w:rPr>
        <w:t>a nepřekročitelná a zahrnuje zejména veškeré náklady prodávajícího spojené s plněním předmětu smlouvy, včetně dopravy do místa plnění. Cenu je možné měnit pouze v případě změny sazby DPH; v takovém případě není třeba uzavírat dodatek k této smlouvě, ale bude aplikována sazba DPH vždy v aktuální výši dle platných právních předpisů.</w:t>
      </w:r>
    </w:p>
    <w:p w14:paraId="748654EC" w14:textId="77777777" w:rsidR="00206E0F" w:rsidRPr="00206E0F" w:rsidRDefault="00206E0F" w:rsidP="00060820">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je oprávněn vystavit fakturu po převzetí plnění kupujícím</w:t>
      </w:r>
      <w:r w:rsidR="00783772">
        <w:rPr>
          <w:rFonts w:eastAsiaTheme="minorHAnsi" w:cs="Arial"/>
          <w:lang w:eastAsia="en-US"/>
        </w:rPr>
        <w:t xml:space="preserve"> a po podpisu předávacího protokolu dle čl. II odst. 3 této smlouvy oběma smluvními stranami</w:t>
      </w:r>
      <w:r w:rsidRPr="00206E0F">
        <w:rPr>
          <w:rFonts w:eastAsiaTheme="minorHAnsi" w:cs="Arial"/>
          <w:lang w:eastAsia="en-US"/>
        </w:rPr>
        <w:t xml:space="preserve">. </w:t>
      </w:r>
      <w:r w:rsidR="0098636E">
        <w:rPr>
          <w:rFonts w:eastAsiaTheme="minorHAnsi" w:cs="Arial"/>
          <w:lang w:eastAsia="en-US"/>
        </w:rPr>
        <w:t>Celkovou</w:t>
      </w:r>
      <w:r w:rsidRPr="00206E0F">
        <w:rPr>
          <w:rFonts w:eastAsiaTheme="minorHAnsi" w:cs="Arial"/>
          <w:lang w:eastAsia="en-US"/>
        </w:rPr>
        <w:t xml:space="preserve"> </w:t>
      </w:r>
      <w:r w:rsidR="00A52C68">
        <w:rPr>
          <w:rFonts w:eastAsiaTheme="minorHAnsi" w:cs="Arial"/>
          <w:lang w:eastAsia="en-US"/>
        </w:rPr>
        <w:t xml:space="preserve">kupní </w:t>
      </w:r>
      <w:r w:rsidRPr="00206E0F">
        <w:rPr>
          <w:rFonts w:eastAsiaTheme="minorHAnsi" w:cs="Arial"/>
          <w:lang w:eastAsia="en-US"/>
        </w:rPr>
        <w:t>cenu uhradí kupující na základě faktury prodávajícího bezhotovostním převodem, přičemž splatnost faktury je 21 dnů ode dne jejího doručení kupujícímu.</w:t>
      </w:r>
    </w:p>
    <w:p w14:paraId="6074C4F0" w14:textId="00FB4504" w:rsidR="00206E0F" w:rsidRPr="00206E0F" w:rsidRDefault="00206E0F" w:rsidP="00060820">
      <w:pPr>
        <w:numPr>
          <w:ilvl w:val="0"/>
          <w:numId w:val="10"/>
        </w:numPr>
        <w:tabs>
          <w:tab w:val="clear" w:pos="360"/>
          <w:tab w:val="num" w:pos="426"/>
        </w:tabs>
        <w:spacing w:after="120" w:line="20" w:lineRule="atLeast"/>
        <w:ind w:left="425" w:hanging="425"/>
        <w:rPr>
          <w:rFonts w:eastAsiaTheme="minorHAnsi" w:cs="Arial"/>
          <w:lang w:eastAsia="en-US"/>
        </w:rPr>
      </w:pPr>
      <w:r w:rsidRPr="00206E0F">
        <w:rPr>
          <w:rFonts w:eastAsiaTheme="minorHAnsi" w:cs="Arial"/>
          <w:lang w:eastAsia="en-US"/>
        </w:rPr>
        <w:t>Faktura prodávajícího musí obsahovat náležitosti obchodní listiny dle § 435 občanského zákoníku a daňového dokladu dle zák. č. 563/1991 Sb., o účetnictví, ve znění pozdějších předpisů a dle zákona č. 235/2004 Sb., o dani z přidané hodnoty, ve znění pozdějších předpisů (dále jen „ZDPH“). Na faktuře musí být uvedeno evidenční číslo této smlouvy uvedené kupujícím v záhlaví této smlouvy a přílohou faktury musí být kopie příslušného předávacího protokolu</w:t>
      </w:r>
      <w:r w:rsidR="00954A93">
        <w:rPr>
          <w:rFonts w:eastAsiaTheme="minorHAnsi" w:cs="Arial"/>
          <w:lang w:eastAsia="en-US"/>
        </w:rPr>
        <w:br/>
      </w:r>
      <w:r w:rsidRPr="00206E0F">
        <w:rPr>
          <w:rFonts w:eastAsiaTheme="minorHAnsi" w:cs="Arial"/>
          <w:lang w:eastAsia="en-US"/>
        </w:rPr>
        <w:t>dle čl. II odst. 3 této smlouvy.</w:t>
      </w:r>
    </w:p>
    <w:p w14:paraId="6A060E9F" w14:textId="77777777" w:rsidR="00122EA1" w:rsidRPr="00122EA1" w:rsidRDefault="008965CB" w:rsidP="00060820">
      <w:pPr>
        <w:numPr>
          <w:ilvl w:val="0"/>
          <w:numId w:val="10"/>
        </w:numPr>
        <w:tabs>
          <w:tab w:val="clear" w:pos="360"/>
          <w:tab w:val="num" w:pos="426"/>
        </w:tabs>
        <w:spacing w:after="120" w:line="20" w:lineRule="atLeast"/>
        <w:ind w:left="425" w:hanging="425"/>
        <w:rPr>
          <w:rFonts w:eastAsiaTheme="minorHAnsi" w:cs="Arial"/>
          <w:lang w:eastAsia="en-US"/>
        </w:rPr>
      </w:pPr>
      <w:r w:rsidRPr="00FD0C1D">
        <w:rPr>
          <w:rFonts w:eastAsiaTheme="minorHAnsi" w:cs="Arial"/>
          <w:lang w:eastAsia="en-US"/>
        </w:rPr>
        <w:t>V případě, že faktura nebude mít stanovené náležitosti nebo bude obsahovat chybné údaje,</w:t>
      </w:r>
      <w:r w:rsidR="008319BE">
        <w:rPr>
          <w:rFonts w:eastAsiaTheme="minorHAnsi" w:cs="Arial"/>
          <w:lang w:eastAsia="en-US"/>
        </w:rPr>
        <w:br/>
      </w:r>
      <w:r w:rsidRPr="00FD0C1D">
        <w:rPr>
          <w:rFonts w:eastAsiaTheme="minorHAnsi" w:cs="Arial"/>
          <w:lang w:eastAsia="en-US"/>
        </w:rPr>
        <w:t xml:space="preserve">je </w:t>
      </w:r>
      <w:r>
        <w:rPr>
          <w:rFonts w:eastAsiaTheme="minorHAnsi" w:cs="Arial"/>
          <w:lang w:eastAsia="en-US"/>
        </w:rPr>
        <w:t>kupující</w:t>
      </w:r>
      <w:r w:rsidRPr="00FD0C1D">
        <w:rPr>
          <w:rFonts w:eastAsiaTheme="minorHAnsi" w:cs="Arial"/>
          <w:lang w:eastAsia="en-US"/>
        </w:rPr>
        <w:t xml:space="preserve"> oprávněn tuto fakturu ve lhůtě její splatnosti vrátit </w:t>
      </w:r>
      <w:r>
        <w:rPr>
          <w:rFonts w:eastAsiaTheme="minorHAnsi" w:cs="Arial"/>
          <w:lang w:eastAsia="en-US"/>
        </w:rPr>
        <w:t>prodávajícímu</w:t>
      </w:r>
      <w:r w:rsidRPr="00FD0C1D">
        <w:rPr>
          <w:rFonts w:eastAsiaTheme="minorHAnsi" w:cs="Arial"/>
          <w:lang w:eastAsia="en-US"/>
        </w:rPr>
        <w:t xml:space="preserve">, aniž by se tím </w:t>
      </w:r>
      <w:r>
        <w:rPr>
          <w:rFonts w:eastAsiaTheme="minorHAnsi" w:cs="Arial"/>
          <w:lang w:eastAsia="en-US"/>
        </w:rPr>
        <w:t>kupující</w:t>
      </w:r>
      <w:r w:rsidRPr="00FD0C1D">
        <w:rPr>
          <w:rFonts w:eastAsiaTheme="minorHAnsi" w:cs="Arial"/>
          <w:lang w:eastAsia="en-US"/>
        </w:rPr>
        <w:t xml:space="preserve"> dostal do prodlení s úhradou faktury. Nová lhůta splatnosti počíná běžet dnem obdržení opravené nebo nově vystavené faktury. Důvod případného vrácení faktury musí být </w:t>
      </w:r>
      <w:r>
        <w:rPr>
          <w:rFonts w:eastAsiaTheme="minorHAnsi" w:cs="Arial"/>
          <w:lang w:eastAsia="en-US"/>
        </w:rPr>
        <w:t>kupujícím jednoznačně vymezen</w:t>
      </w:r>
      <w:r w:rsidRPr="001E38B5">
        <w:rPr>
          <w:rFonts w:eastAsiaTheme="minorHAnsi" w:cs="Arial"/>
          <w:lang w:eastAsia="en-US"/>
        </w:rPr>
        <w:t>.</w:t>
      </w:r>
    </w:p>
    <w:p w14:paraId="056BE6F9" w14:textId="5CD2E309" w:rsidR="00122EA1" w:rsidRPr="00122EA1" w:rsidRDefault="008965CB" w:rsidP="00060820">
      <w:pPr>
        <w:numPr>
          <w:ilvl w:val="0"/>
          <w:numId w:val="10"/>
        </w:numPr>
        <w:tabs>
          <w:tab w:val="clear" w:pos="360"/>
          <w:tab w:val="num" w:pos="426"/>
        </w:tabs>
        <w:spacing w:after="120" w:line="20" w:lineRule="atLeast"/>
        <w:ind w:left="425" w:hanging="425"/>
        <w:rPr>
          <w:rFonts w:eastAsiaTheme="minorHAnsi" w:cs="Arial"/>
          <w:lang w:eastAsia="en-US"/>
        </w:rPr>
      </w:pPr>
      <w:r>
        <w:rPr>
          <w:rFonts w:eastAsiaTheme="minorHAnsi" w:cs="Arial"/>
          <w:lang w:eastAsia="en-US"/>
        </w:rPr>
        <w:t>Prodávající</w:t>
      </w:r>
      <w:r w:rsidRPr="00FD0C1D">
        <w:rPr>
          <w:rFonts w:eastAsiaTheme="minorHAnsi" w:cs="Arial"/>
          <w:lang w:eastAsia="en-US"/>
        </w:rPr>
        <w:t xml:space="preserve"> je oprávněn fakturu včetně všech jejích příloh vystavit v elektronické formě</w:t>
      </w:r>
      <w:r>
        <w:rPr>
          <w:rFonts w:eastAsiaTheme="minorHAnsi" w:cs="Arial"/>
          <w:lang w:eastAsia="en-US"/>
        </w:rPr>
        <w:br/>
      </w:r>
      <w:r w:rsidRPr="00FD0C1D">
        <w:rPr>
          <w:rFonts w:eastAsiaTheme="minorHAnsi" w:cs="Arial"/>
          <w:lang w:eastAsia="en-US"/>
        </w:rPr>
        <w:t xml:space="preserve">dle § 26 ZDPH. </w:t>
      </w:r>
      <w:r>
        <w:rPr>
          <w:rFonts w:eastAsiaTheme="minorHAnsi" w:cs="Arial"/>
          <w:lang w:eastAsia="en-US"/>
        </w:rPr>
        <w:t>Prodávající</w:t>
      </w:r>
      <w:r w:rsidRPr="00FD0C1D">
        <w:rPr>
          <w:rFonts w:eastAsiaTheme="minorHAnsi" w:cs="Arial"/>
          <w:lang w:eastAsia="en-US"/>
        </w:rPr>
        <w:t xml:space="preserve"> je dále oprávněn vystavit fakturu ve formátu, který je v souladu s evropským standardem elektronické faktury dle technické normy ČSN EN 16931-1:2017. Elektronickou fakturu je možné zaslat datovou schránkou (identifikace: </w:t>
      </w:r>
      <w:r w:rsidR="00FE68C4">
        <w:rPr>
          <w:rFonts w:eastAsiaTheme="minorHAnsi" w:cs="Arial"/>
          <w:lang w:eastAsia="en-US"/>
        </w:rPr>
        <w:t>ar3biir</w:t>
      </w:r>
      <w:r w:rsidRPr="00FD0C1D">
        <w:rPr>
          <w:rFonts w:eastAsiaTheme="minorHAnsi" w:cs="Arial"/>
          <w:lang w:eastAsia="en-US"/>
        </w:rPr>
        <w:t xml:space="preserve">) nebo elektronickou poštou na adresu </w:t>
      </w:r>
      <w:r w:rsidR="00FE68C4">
        <w:rPr>
          <w:rFonts w:eastAsiaTheme="minorHAnsi" w:cs="Arial"/>
          <w:lang w:eastAsia="en-US"/>
        </w:rPr>
        <w:t>obec.tuhan@seznam.cz</w:t>
      </w:r>
      <w:r w:rsidR="00122EA1" w:rsidRPr="00122EA1">
        <w:rPr>
          <w:rFonts w:eastAsiaTheme="minorHAnsi" w:cs="Arial"/>
          <w:lang w:eastAsia="en-US"/>
        </w:rPr>
        <w:t xml:space="preserve">. </w:t>
      </w:r>
    </w:p>
    <w:p w14:paraId="17887F94" w14:textId="77777777" w:rsidR="00206E0F" w:rsidRPr="00206E0F" w:rsidRDefault="00122EA1" w:rsidP="00060820">
      <w:pPr>
        <w:numPr>
          <w:ilvl w:val="0"/>
          <w:numId w:val="10"/>
        </w:numPr>
        <w:tabs>
          <w:tab w:val="clear" w:pos="360"/>
          <w:tab w:val="num" w:pos="426"/>
        </w:tabs>
        <w:spacing w:after="120" w:line="20" w:lineRule="atLeast"/>
        <w:ind w:left="425" w:hanging="425"/>
        <w:rPr>
          <w:rFonts w:eastAsiaTheme="minorHAnsi" w:cs="Arial"/>
          <w:lang w:eastAsia="en-US"/>
        </w:rPr>
      </w:pPr>
      <w:r w:rsidRPr="00122EA1">
        <w:rPr>
          <w:rFonts w:eastAsiaTheme="minorHAnsi" w:cs="Arial"/>
          <w:lang w:eastAsia="en-US"/>
        </w:rPr>
        <w:t xml:space="preserve">Povinnost </w:t>
      </w:r>
      <w:r>
        <w:rPr>
          <w:rFonts w:eastAsiaTheme="minorHAnsi" w:cs="Arial"/>
          <w:lang w:eastAsia="en-US"/>
        </w:rPr>
        <w:t>kupujícího</w:t>
      </w:r>
      <w:r w:rsidRPr="00122EA1">
        <w:rPr>
          <w:rFonts w:eastAsiaTheme="minorHAnsi" w:cs="Arial"/>
          <w:lang w:eastAsia="en-US"/>
        </w:rPr>
        <w:t xml:space="preserve"> zaplatit fakturovanou částku dle této smlouvy je splněna odepsáním příslušné částky z účtu </w:t>
      </w:r>
      <w:r>
        <w:rPr>
          <w:rFonts w:eastAsiaTheme="minorHAnsi" w:cs="Arial"/>
          <w:lang w:eastAsia="en-US"/>
        </w:rPr>
        <w:t>kupujícího</w:t>
      </w:r>
      <w:r w:rsidRPr="00122EA1">
        <w:rPr>
          <w:rFonts w:eastAsiaTheme="minorHAnsi" w:cs="Arial"/>
          <w:lang w:eastAsia="en-US"/>
        </w:rPr>
        <w:t xml:space="preserve"> ve prospěch účtu </w:t>
      </w:r>
      <w:r>
        <w:rPr>
          <w:rFonts w:eastAsiaTheme="minorHAnsi" w:cs="Arial"/>
          <w:lang w:eastAsia="en-US"/>
        </w:rPr>
        <w:t>prodávajícího</w:t>
      </w:r>
      <w:r w:rsidRPr="00122EA1">
        <w:rPr>
          <w:rFonts w:eastAsiaTheme="minorHAnsi" w:cs="Arial"/>
          <w:lang w:eastAsia="en-US"/>
        </w:rPr>
        <w:t>.</w:t>
      </w:r>
    </w:p>
    <w:p w14:paraId="6A930F2E"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w:t>
      </w:r>
      <w:r w:rsidRPr="00206E0F">
        <w:rPr>
          <w:rFonts w:eastAsiaTheme="minorHAnsi" w:cs="Arial"/>
          <w:b/>
          <w:lang w:eastAsia="en-US"/>
        </w:rPr>
        <w:br/>
      </w:r>
      <w:r w:rsidR="00122EA1" w:rsidRPr="00122EA1">
        <w:rPr>
          <w:rFonts w:eastAsiaTheme="minorHAnsi" w:cs="Arial"/>
          <w:b/>
          <w:lang w:eastAsia="en-US"/>
        </w:rPr>
        <w:t>Ochrana informací</w:t>
      </w:r>
    </w:p>
    <w:p w14:paraId="26BA3D51" w14:textId="77777777" w:rsidR="00122EA1" w:rsidRPr="00122EA1"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122EA1">
        <w:rPr>
          <w:rFonts w:eastAsiaTheme="minorHAnsi" w:cs="Arial"/>
          <w:lang w:eastAsia="en-US"/>
        </w:rPr>
        <w:t>Smluvní strany jsou si vědomy toho, že v rámci plnění závazků z této smlouvy</w:t>
      </w:r>
    </w:p>
    <w:p w14:paraId="51CF0B97" w14:textId="77777777" w:rsidR="00122EA1" w:rsidRDefault="00122EA1" w:rsidP="00060820">
      <w:pPr>
        <w:numPr>
          <w:ilvl w:val="1"/>
          <w:numId w:val="19"/>
        </w:numPr>
        <w:tabs>
          <w:tab w:val="clear" w:pos="1080"/>
        </w:tabs>
        <w:spacing w:after="60" w:line="20" w:lineRule="atLeast"/>
        <w:ind w:left="850" w:hanging="425"/>
        <w:rPr>
          <w:rFonts w:eastAsiaTheme="minorHAnsi" w:cs="Arial"/>
          <w:lang w:eastAsia="en-US"/>
        </w:rPr>
      </w:pPr>
      <w:r w:rsidRPr="00122EA1">
        <w:rPr>
          <w:rFonts w:eastAsiaTheme="minorHAnsi" w:cs="Arial"/>
          <w:lang w:eastAsia="en-US"/>
        </w:rPr>
        <w:t>si mohou vzájemně vědomě nebo opomenutím poskytnout informace, které budou považovány za důvěrné (dále jen „důvěrné informace“),</w:t>
      </w:r>
    </w:p>
    <w:p w14:paraId="0EFC7E6B" w14:textId="77777777" w:rsidR="00122EA1" w:rsidRPr="00122EA1" w:rsidRDefault="00122EA1" w:rsidP="00060820">
      <w:pPr>
        <w:numPr>
          <w:ilvl w:val="1"/>
          <w:numId w:val="19"/>
        </w:numPr>
        <w:tabs>
          <w:tab w:val="clear" w:pos="1080"/>
          <w:tab w:val="num" w:pos="426"/>
        </w:tabs>
        <w:spacing w:after="120" w:line="20" w:lineRule="atLeast"/>
        <w:ind w:left="851" w:hanging="425"/>
        <w:rPr>
          <w:rFonts w:eastAsiaTheme="minorHAnsi" w:cs="Arial"/>
          <w:lang w:eastAsia="en-US"/>
        </w:rPr>
      </w:pPr>
      <w:r w:rsidRPr="00122EA1">
        <w:rPr>
          <w:rFonts w:eastAsiaTheme="minorHAnsi" w:cs="Arial"/>
          <w:lang w:eastAsia="en-US"/>
        </w:rPr>
        <w:lastRenderedPageBreak/>
        <w:t>mohou jejich zaměstnanci či osoby v obdobném postavení získat vědomou činností druhé smluvní strany nebo i jejím opomenutím přístup k důvěrným informacím druhé smluvní strany.</w:t>
      </w:r>
    </w:p>
    <w:p w14:paraId="078A8B31"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že žádná z nich nezpřístupní třetí osobě důvěrné informace</w:t>
      </w:r>
      <w:r w:rsidR="00DA6152">
        <w:rPr>
          <w:rFonts w:eastAsiaTheme="minorHAnsi" w:cs="Arial"/>
          <w:lang w:eastAsia="en-US"/>
        </w:rPr>
        <w:br/>
      </w:r>
      <w:r w:rsidRPr="00DA6152">
        <w:rPr>
          <w:rFonts w:eastAsiaTheme="minorHAnsi" w:cs="Arial"/>
          <w:lang w:eastAsia="en-US"/>
        </w:rPr>
        <w:t xml:space="preserve">(bez ohledu na formu jejich zachycení), které získaly během jednání vedoucích k uzavření této smlouvy nebo během plnění závazků z této smlouvy. Tím není dotčeno oprávnění smluvních stran sdělovat tyto údaje svým advokátům, daňovým poradcům, auditorům nebo jiným osobám vázaným na základě zvláštního právního předpisu povinností mlčenlivosti. Tyto osoby musí být na důvěrnost údajů upozorněny. </w:t>
      </w:r>
    </w:p>
    <w:p w14:paraId="690A92BE"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Za třetí osoby dle odst. 2 tohoto článku se nepovažují:</w:t>
      </w:r>
    </w:p>
    <w:p w14:paraId="55AC68DA" w14:textId="77777777" w:rsidR="00122EA1" w:rsidRPr="00DA6152" w:rsidRDefault="00122EA1" w:rsidP="00060820">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zaměstnanci smluvních stran a osoby v obdobném postavení,</w:t>
      </w:r>
    </w:p>
    <w:p w14:paraId="523F4744" w14:textId="77777777" w:rsidR="00122EA1" w:rsidRPr="00DA6152" w:rsidRDefault="00122EA1" w:rsidP="00060820">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orgány smluvních stran a jejich členové,</w:t>
      </w:r>
    </w:p>
    <w:p w14:paraId="609DCDE6" w14:textId="77777777" w:rsidR="00122EA1" w:rsidRPr="00DA6152" w:rsidRDefault="00122EA1" w:rsidP="00060820">
      <w:pPr>
        <w:numPr>
          <w:ilvl w:val="0"/>
          <w:numId w:val="20"/>
        </w:numPr>
        <w:spacing w:after="60" w:line="20" w:lineRule="atLeast"/>
        <w:ind w:left="850"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kupujícího</w:t>
      </w:r>
      <w:r w:rsidRPr="00DA6152">
        <w:rPr>
          <w:rFonts w:eastAsiaTheme="minorHAnsi" w:cs="Arial"/>
          <w:lang w:eastAsia="en-US"/>
        </w:rPr>
        <w:t xml:space="preserve"> subdodavatelé </w:t>
      </w:r>
      <w:r w:rsidR="00DA6152">
        <w:rPr>
          <w:rFonts w:eastAsiaTheme="minorHAnsi" w:cs="Arial"/>
          <w:lang w:eastAsia="en-US"/>
        </w:rPr>
        <w:t>prodávajícího</w:t>
      </w:r>
      <w:r w:rsidRPr="00DA6152">
        <w:rPr>
          <w:rFonts w:eastAsiaTheme="minorHAnsi" w:cs="Arial"/>
          <w:lang w:eastAsia="en-US"/>
        </w:rPr>
        <w:t>,</w:t>
      </w:r>
    </w:p>
    <w:p w14:paraId="20F0D45D" w14:textId="77777777" w:rsidR="00122EA1" w:rsidRPr="00DA6152" w:rsidRDefault="00122EA1" w:rsidP="00060820">
      <w:pPr>
        <w:numPr>
          <w:ilvl w:val="0"/>
          <w:numId w:val="20"/>
        </w:numPr>
        <w:spacing w:after="120" w:line="20" w:lineRule="atLeast"/>
        <w:ind w:left="851" w:hanging="425"/>
        <w:rPr>
          <w:rFonts w:eastAsiaTheme="minorHAnsi" w:cs="Arial"/>
          <w:lang w:eastAsia="en-US"/>
        </w:rPr>
      </w:pPr>
      <w:r w:rsidRPr="00DA6152">
        <w:rPr>
          <w:rFonts w:eastAsiaTheme="minorHAnsi" w:cs="Arial"/>
          <w:lang w:eastAsia="en-US"/>
        </w:rPr>
        <w:t xml:space="preserve">ve vztahu k důvěrným informacím </w:t>
      </w:r>
      <w:r w:rsidR="00DA6152">
        <w:rPr>
          <w:rFonts w:eastAsiaTheme="minorHAnsi" w:cs="Arial"/>
          <w:lang w:eastAsia="en-US"/>
        </w:rPr>
        <w:t>prodávajícího</w:t>
      </w:r>
      <w:r w:rsidRPr="00DA6152">
        <w:rPr>
          <w:rFonts w:eastAsiaTheme="minorHAnsi" w:cs="Arial"/>
          <w:lang w:eastAsia="en-US"/>
        </w:rPr>
        <w:t xml:space="preserve"> externí </w:t>
      </w:r>
      <w:r w:rsidR="00DA6152">
        <w:rPr>
          <w:rFonts w:eastAsiaTheme="minorHAnsi" w:cs="Arial"/>
          <w:lang w:eastAsia="en-US"/>
        </w:rPr>
        <w:t>dodavatelé</w:t>
      </w:r>
      <w:r w:rsidRPr="00DA6152">
        <w:rPr>
          <w:rFonts w:eastAsiaTheme="minorHAnsi" w:cs="Arial"/>
          <w:lang w:eastAsia="en-US"/>
        </w:rPr>
        <w:t xml:space="preserve"> </w:t>
      </w:r>
      <w:r w:rsidR="00DA6152">
        <w:rPr>
          <w:rFonts w:eastAsiaTheme="minorHAnsi" w:cs="Arial"/>
          <w:lang w:eastAsia="en-US"/>
        </w:rPr>
        <w:t>kupujícího</w:t>
      </w:r>
      <w:r w:rsidRPr="00DA6152">
        <w:rPr>
          <w:rFonts w:eastAsiaTheme="minorHAnsi" w:cs="Arial"/>
          <w:lang w:eastAsia="en-US"/>
        </w:rPr>
        <w:t>,</w:t>
      </w:r>
      <w:r w:rsidRPr="00DA6152">
        <w:rPr>
          <w:rFonts w:eastAsiaTheme="minorHAnsi" w:cs="Arial"/>
          <w:lang w:eastAsia="en-US"/>
        </w:rPr>
        <w:br/>
        <w:t>a to i potenciální,</w:t>
      </w:r>
    </w:p>
    <w:p w14:paraId="520FA52A" w14:textId="77777777" w:rsidR="00122EA1" w:rsidRPr="00DA6152" w:rsidRDefault="00122EA1" w:rsidP="00982DC1">
      <w:pPr>
        <w:tabs>
          <w:tab w:val="left" w:pos="720"/>
        </w:tabs>
        <w:spacing w:after="120" w:line="20" w:lineRule="atLeast"/>
        <w:ind w:left="426"/>
        <w:rPr>
          <w:rFonts w:eastAsiaTheme="minorHAnsi" w:cs="Arial"/>
          <w:lang w:eastAsia="en-US"/>
        </w:rPr>
      </w:pPr>
      <w:r w:rsidRPr="00DA6152">
        <w:rPr>
          <w:rFonts w:eastAsiaTheme="minorHAnsi" w:cs="Arial"/>
          <w:lang w:eastAsia="en-US"/>
        </w:rPr>
        <w:t>za předpokladu, že se podílejí na plnění této smlouvy nebo plnění spojeném s plněním dle této smlouvy, důvěrné informace jsou jim zpřístupněny výhradně za tímto účelem a zpřístupnění důvěrných informací je v rozsahu nezbytně nutném pro naplnění jeho účelu a za stejných podmínek, jaké jsou stanoveny smluvním stranám v této smlouvě.</w:t>
      </w:r>
    </w:p>
    <w:p w14:paraId="3D400AA2" w14:textId="155EE81E"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Smluvní strany se zavazují v plném rozsahu zachovávat povinnost mlčenlivosti a povinnost chránit důvěrné informace vyplývající z této smlouvy a z příslušných </w:t>
      </w:r>
      <w:proofErr w:type="gramStart"/>
      <w:r w:rsidRPr="00DA6152">
        <w:rPr>
          <w:rFonts w:eastAsiaTheme="minorHAnsi" w:cs="Arial"/>
          <w:lang w:eastAsia="en-US"/>
        </w:rPr>
        <w:t>právním předpisů</w:t>
      </w:r>
      <w:proofErr w:type="gramEnd"/>
      <w:r w:rsidRPr="00DA6152">
        <w:rPr>
          <w:rFonts w:eastAsiaTheme="minorHAnsi" w:cs="Arial"/>
          <w:lang w:eastAsia="en-US"/>
        </w:rPr>
        <w:t>, zejména povinnosti vyplývající z Nařízení Evropského parlamentu a Rady (EU) 2016/679 ze dne</w:t>
      </w:r>
      <w:r w:rsidR="007C4D42">
        <w:rPr>
          <w:rFonts w:eastAsiaTheme="minorHAnsi" w:cs="Arial"/>
          <w:lang w:eastAsia="en-US"/>
        </w:rPr>
        <w:br/>
      </w:r>
      <w:r w:rsidRPr="00DA6152">
        <w:rPr>
          <w:rFonts w:eastAsiaTheme="minorHAnsi" w:cs="Arial"/>
          <w:lang w:eastAsia="en-US"/>
        </w:rPr>
        <w:t>27. dubna 2016 o ochraně fyzických osob v souvislosti se zpracováním osobních údajů</w:t>
      </w:r>
      <w:r w:rsidR="007C4D42">
        <w:rPr>
          <w:rFonts w:eastAsiaTheme="minorHAnsi" w:cs="Arial"/>
          <w:lang w:eastAsia="en-US"/>
        </w:rPr>
        <w:br/>
      </w:r>
      <w:r w:rsidRPr="00DA6152">
        <w:rPr>
          <w:rFonts w:eastAsiaTheme="minorHAnsi" w:cs="Arial"/>
          <w:lang w:eastAsia="en-US"/>
        </w:rPr>
        <w:t>a o volném pohybu těchto údajů a o zrušení směrnice 95/46/ES (dále jen „obecné nařízení“).</w:t>
      </w:r>
    </w:p>
    <w:p w14:paraId="5CE4C28A"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Smluvní strany se zavazují poučit veškeré osoby, které se na jejich straně budou podílet na plnění této smlouvy, o výše uvedených povinnostech mlčenlivosti a ochrany informací</w:t>
      </w:r>
      <w:r w:rsidR="0098636E">
        <w:rPr>
          <w:rFonts w:eastAsiaTheme="minorHAnsi" w:cs="Arial"/>
          <w:lang w:eastAsia="en-US"/>
        </w:rPr>
        <w:t>,</w:t>
      </w:r>
      <w:r w:rsidRPr="00DA6152">
        <w:rPr>
          <w:rFonts w:eastAsiaTheme="minorHAnsi" w:cs="Arial"/>
          <w:lang w:eastAsia="en-US"/>
        </w:rPr>
        <w:t xml:space="preserve"> a dále se zavazují vhodným způsobem zajistit dodržování těchto povinností všemi osobami podílejícími se na plnění této smlouvy.</w:t>
      </w:r>
    </w:p>
    <w:p w14:paraId="4F08123B"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Budou-li informace poskytnuté </w:t>
      </w:r>
      <w:r w:rsidR="00DA6152">
        <w:rPr>
          <w:rFonts w:eastAsiaTheme="minorHAnsi" w:cs="Arial"/>
          <w:lang w:eastAsia="en-US"/>
        </w:rPr>
        <w:t>kupujícím</w:t>
      </w:r>
      <w:r w:rsidRPr="00DA6152">
        <w:rPr>
          <w:rFonts w:eastAsiaTheme="minorHAnsi" w:cs="Arial"/>
          <w:lang w:eastAsia="en-US"/>
        </w:rPr>
        <w:t xml:space="preserve">, </w:t>
      </w:r>
      <w:r w:rsidR="00DA6152">
        <w:rPr>
          <w:rFonts w:eastAsiaTheme="minorHAnsi" w:cs="Arial"/>
          <w:lang w:eastAsia="en-US"/>
        </w:rPr>
        <w:t>prodávajícím</w:t>
      </w:r>
      <w:r w:rsidRPr="00DA6152">
        <w:rPr>
          <w:rFonts w:eastAsiaTheme="minorHAnsi" w:cs="Arial"/>
          <w:lang w:eastAsia="en-US"/>
        </w:rPr>
        <w:t xml:space="preserve"> nebo třetími stranami, které jsou nezbytné pro plnění dle této smlouvy, obsahovat data podléhající režimu zvláštní ochrany dle obecného nařízení, zavazují se smluvní strany plnit všechny povinnosti, které obecné nařízení vyžaduje, a obstarat předepsané souhlasy subjektů osobních údajů předaných ke zpracování.</w:t>
      </w:r>
    </w:p>
    <w:p w14:paraId="03B04312" w14:textId="6CC9BFF3"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Veškeré důvěrné informace zůstávají výhradním vlastnictvím předávající strany a příjímací strana vyvine pro zachování jejich důvěrnosti a pro jejich ochranu stejné úsilí, jako by se jednalo o její vlastní důvěrné informace. S výjimkou rozsahu, který je nezbytný pro plnění této smlouvy, se smluvní strany zavazují </w:t>
      </w:r>
      <w:r w:rsidR="00DE4F50" w:rsidRPr="00DA6152">
        <w:rPr>
          <w:rFonts w:eastAsiaTheme="minorHAnsi" w:cs="Arial"/>
          <w:lang w:eastAsia="en-US"/>
        </w:rPr>
        <w:t>ne</w:t>
      </w:r>
      <w:r w:rsidR="00DE4F50">
        <w:rPr>
          <w:rFonts w:eastAsiaTheme="minorHAnsi" w:cs="Arial"/>
          <w:lang w:eastAsia="en-US"/>
        </w:rPr>
        <w:t>pub</w:t>
      </w:r>
      <w:r w:rsidR="00DE4F50" w:rsidRPr="00DA6152">
        <w:rPr>
          <w:rFonts w:eastAsiaTheme="minorHAnsi" w:cs="Arial"/>
          <w:lang w:eastAsia="en-US"/>
        </w:rPr>
        <w:t xml:space="preserve">likovat </w:t>
      </w:r>
      <w:r w:rsidRPr="00DA6152">
        <w:rPr>
          <w:rFonts w:eastAsiaTheme="minorHAnsi" w:cs="Arial"/>
          <w:lang w:eastAsia="en-US"/>
        </w:rPr>
        <w:t xml:space="preserve">žádným způsobem důvěrné informace druhé strany, nepředávat je třetí straně ani svým vlastním zaměstnancům a zástupcům s výjimkou těch, kteří s nimi potřebují být seznámeni, aby mohli plnit tuto smlouvu. Obě smluvní strany se zároveň zavazují nepoužít důvěrné informace druhé smluvní strany </w:t>
      </w:r>
      <w:proofErr w:type="gramStart"/>
      <w:r w:rsidRPr="00DA6152">
        <w:rPr>
          <w:rFonts w:eastAsiaTheme="minorHAnsi" w:cs="Arial"/>
          <w:lang w:eastAsia="en-US"/>
        </w:rPr>
        <w:t>jinak,</w:t>
      </w:r>
      <w:proofErr w:type="gramEnd"/>
      <w:r w:rsidRPr="00DA6152">
        <w:rPr>
          <w:rFonts w:eastAsiaTheme="minorHAnsi" w:cs="Arial"/>
          <w:lang w:eastAsia="en-US"/>
        </w:rPr>
        <w:t xml:space="preserve"> než za účelem plnění této smlouvy.</w:t>
      </w:r>
    </w:p>
    <w:p w14:paraId="1C09B0A7"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provozních postupech, obchodní nebo marketingové plány, koncepce a strategie nebo jejich části, nabídky, kontakty, smlouvy, dohody nebo jiná ujednání s třetími stranami, informace </w:t>
      </w:r>
      <w:r w:rsidRPr="00DA6152">
        <w:rPr>
          <w:rFonts w:eastAsiaTheme="minorHAnsi" w:cs="Arial"/>
          <w:lang w:eastAsia="en-US"/>
        </w:rPr>
        <w:lastRenderedPageBreak/>
        <w:t>o výsledcích hospodaření, o vztazích s obchodními partnery, o pracovních otázkách a všechny další informace, jejichž zveřejnění přijímající stranou by předávající straně mohlo způsobit škodu.</w:t>
      </w:r>
    </w:p>
    <w:p w14:paraId="3ACAC977"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 upozornění však nezpůsobuje zánik povinnosti ochrany takto poskytnutých informací.</w:t>
      </w:r>
    </w:p>
    <w:p w14:paraId="109FA90F"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Bez ohledu na výše uvedená ustanovení se za důvěrné nepovažují informace, které:</w:t>
      </w:r>
    </w:p>
    <w:p w14:paraId="58255B38" w14:textId="77777777" w:rsidR="00122EA1" w:rsidRPr="00C1566E" w:rsidRDefault="00122EA1"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se staly veřejně známými, aniž by jejich zveřejněním došlo k porušení závazků přijímající smluvní strany či právních předpisů,</w:t>
      </w:r>
    </w:p>
    <w:p w14:paraId="2C296B15" w14:textId="77777777" w:rsidR="00122EA1" w:rsidRPr="00C1566E" w:rsidRDefault="00122EA1"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měla přijímající strana prokazatelně legálně k dispozici před uzavřením této smlouvy, pokud takové informace nebyly předmětem jiné, dříve mezi smluvními stranami uzavřené smlouvy o ochraně informací,</w:t>
      </w:r>
    </w:p>
    <w:p w14:paraId="4BFDC225" w14:textId="77777777" w:rsidR="00122EA1" w:rsidRPr="00C1566E" w:rsidRDefault="00122EA1"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 xml:space="preserve">jsou výsledkem postupu, při kterém k nim přijímající strana dospěje </w:t>
      </w:r>
      <w:proofErr w:type="gramStart"/>
      <w:r w:rsidRPr="00C1566E">
        <w:rPr>
          <w:rFonts w:eastAsia="@Arial Unicode MS" w:cs="Arial"/>
          <w:color w:val="000000"/>
        </w:rPr>
        <w:t>nezávisle</w:t>
      </w:r>
      <w:proofErr w:type="gramEnd"/>
      <w:r w:rsidRPr="00C1566E">
        <w:rPr>
          <w:rFonts w:eastAsia="@Arial Unicode MS" w:cs="Arial"/>
          <w:color w:val="000000"/>
        </w:rPr>
        <w:t xml:space="preserve"> a to je schopna doložit svými záznamy nebo informacemi, včetně důvěrných, třetí strany,</w:t>
      </w:r>
    </w:p>
    <w:p w14:paraId="610DE426" w14:textId="77777777" w:rsidR="00122EA1" w:rsidRPr="00C1566E" w:rsidRDefault="00122EA1"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po podpisu této smlouvy poskytne přijímající straně třetí osoba, jež není omezena v takovém nakládání s informacemi,</w:t>
      </w:r>
    </w:p>
    <w:p w14:paraId="6CF6766B" w14:textId="77777777" w:rsidR="00122EA1" w:rsidRPr="00C1566E" w:rsidRDefault="00122EA1"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60" w:line="20" w:lineRule="atLeast"/>
        <w:ind w:left="782" w:hanging="357"/>
        <w:rPr>
          <w:rFonts w:eastAsia="@Arial Unicode MS" w:cs="Arial"/>
          <w:color w:val="000000"/>
        </w:rPr>
      </w:pPr>
      <w:r w:rsidRPr="00C1566E">
        <w:rPr>
          <w:rFonts w:eastAsia="@Arial Unicode MS" w:cs="Arial"/>
          <w:color w:val="000000"/>
        </w:rPr>
        <w:t>mají být zpřístupněny na základě zákona či jiného právního předpisu včetně práva EU nebo závazného rozhodnutí oprávněného orgánu veřejné moci,</w:t>
      </w:r>
    </w:p>
    <w:p w14:paraId="4629E74C" w14:textId="77777777" w:rsidR="00122EA1" w:rsidRPr="00C1566E" w:rsidRDefault="00740B65" w:rsidP="00060820">
      <w:pPr>
        <w:numPr>
          <w:ilvl w:val="0"/>
          <w:numId w:val="17"/>
        </w:numPr>
        <w:tabs>
          <w:tab w:val="left" w:pos="-720"/>
          <w:tab w:val="left" w:pos="0"/>
          <w:tab w:val="left" w:pos="851"/>
          <w:tab w:val="left" w:pos="1440"/>
          <w:tab w:val="left" w:pos="2160"/>
          <w:tab w:val="left" w:pos="2880"/>
          <w:tab w:val="left" w:pos="3600"/>
          <w:tab w:val="left" w:pos="4320"/>
        </w:tabs>
        <w:autoSpaceDE w:val="0"/>
        <w:autoSpaceDN w:val="0"/>
        <w:adjustRightInd w:val="0"/>
        <w:spacing w:after="120" w:line="20" w:lineRule="atLeast"/>
        <w:ind w:left="782" w:hanging="357"/>
        <w:rPr>
          <w:rFonts w:eastAsia="@Arial Unicode MS" w:cs="Arial"/>
          <w:color w:val="000000"/>
        </w:rPr>
      </w:pPr>
      <w:r w:rsidRPr="00E83B04">
        <w:rPr>
          <w:rFonts w:eastAsia="@Arial Unicode MS" w:cs="Arial"/>
          <w:color w:val="000000"/>
        </w:rPr>
        <w:t>jsou obsažené v této smlouvě a jsou zveřejněné dle § 219 ZZVZ</w:t>
      </w:r>
      <w:r w:rsidR="003C2FCD">
        <w:rPr>
          <w:rFonts w:eastAsia="@Arial Unicode MS" w:cs="Arial"/>
          <w:color w:val="000000"/>
        </w:rPr>
        <w:t xml:space="preserve"> </w:t>
      </w:r>
      <w:r w:rsidRPr="00E83B04">
        <w:rPr>
          <w:rFonts w:eastAsia="@Arial Unicode MS" w:cs="Arial"/>
          <w:color w:val="000000"/>
        </w:rPr>
        <w:t>nebo</w:t>
      </w:r>
      <w:r>
        <w:rPr>
          <w:rFonts w:eastAsia="@Arial Unicode MS" w:cs="Arial"/>
          <w:color w:val="000000"/>
        </w:rPr>
        <w:t xml:space="preserve"> </w:t>
      </w:r>
      <w:r w:rsidRPr="00E83B04">
        <w:rPr>
          <w:rFonts w:eastAsia="@Arial Unicode MS" w:cs="Arial"/>
          <w:color w:val="000000"/>
        </w:rPr>
        <w:t>dle zákona</w:t>
      </w:r>
      <w:r w:rsidR="003C2FCD">
        <w:rPr>
          <w:rFonts w:eastAsia="@Arial Unicode MS" w:cs="Arial"/>
          <w:color w:val="000000"/>
        </w:rPr>
        <w:br/>
      </w:r>
      <w:r w:rsidRPr="00E83B04">
        <w:rPr>
          <w:rFonts w:eastAsia="@Arial Unicode MS" w:cs="Arial"/>
          <w:color w:val="000000"/>
        </w:rPr>
        <w:t>č. 340/2015 Sb., o zvláštních podmínkách účinnosti některých smluv, uveřejňování těchto smluv a o registru smluv, ve znění pozdějších předpisů</w:t>
      </w:r>
      <w:r w:rsidR="003C2FCD">
        <w:rPr>
          <w:rFonts w:eastAsia="@Arial Unicode MS" w:cs="Arial"/>
          <w:color w:val="000000"/>
        </w:rPr>
        <w:t xml:space="preserve"> </w:t>
      </w:r>
      <w:r w:rsidRPr="00E83B04">
        <w:rPr>
          <w:rFonts w:eastAsia="@Arial Unicode MS" w:cs="Arial"/>
          <w:color w:val="000000"/>
        </w:rPr>
        <w:t>(dále</w:t>
      </w:r>
      <w:r>
        <w:rPr>
          <w:rFonts w:eastAsia="@Arial Unicode MS" w:cs="Arial"/>
          <w:color w:val="000000"/>
        </w:rPr>
        <w:t xml:space="preserve"> </w:t>
      </w:r>
      <w:r w:rsidRPr="00E83B04">
        <w:rPr>
          <w:rFonts w:eastAsia="@Arial Unicode MS" w:cs="Arial"/>
          <w:color w:val="000000"/>
        </w:rPr>
        <w:t>jen „zákon o registru smluv“)</w:t>
      </w:r>
      <w:r w:rsidR="00122EA1" w:rsidRPr="00C1566E">
        <w:rPr>
          <w:rFonts w:eastAsia="@Arial Unicode MS" w:cs="Arial"/>
          <w:color w:val="000000"/>
        </w:rPr>
        <w:t>.</w:t>
      </w:r>
    </w:p>
    <w:p w14:paraId="509B3556"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Každá smluvní strana se zavazuje přijmout technická a organizační vnitřní opatření nezbytná k ochraně důvěrných informací. P</w:t>
      </w:r>
      <w:r w:rsidR="00DA6152">
        <w:rPr>
          <w:rFonts w:eastAsiaTheme="minorHAnsi" w:cs="Arial"/>
          <w:lang w:eastAsia="en-US"/>
        </w:rPr>
        <w:t>rodávající</w:t>
      </w:r>
      <w:r w:rsidRPr="00DA6152">
        <w:rPr>
          <w:rFonts w:eastAsiaTheme="minorHAnsi" w:cs="Arial"/>
          <w:lang w:eastAsia="en-US"/>
        </w:rPr>
        <w:t xml:space="preserve"> je povinen poučit své zaměstnance a členy svých orgánů o povinnosti zachovávat mlčenlivost podle této smlouvy a je povinen zachování mlčenlivosti z jejich strany řádně kontrolovat. Zaměstnanci </w:t>
      </w:r>
      <w:r w:rsidR="00DA6152">
        <w:rPr>
          <w:rFonts w:eastAsiaTheme="minorHAnsi" w:cs="Arial"/>
          <w:lang w:eastAsia="en-US"/>
        </w:rPr>
        <w:t>prodávajícího</w:t>
      </w:r>
      <w:r w:rsidRPr="00DA6152">
        <w:rPr>
          <w:rFonts w:eastAsiaTheme="minorHAnsi" w:cs="Arial"/>
          <w:lang w:eastAsia="en-US"/>
        </w:rPr>
        <w:t xml:space="preserve"> nesmí důvěrné skutečnosti, které se dozvěděli v souvislosti s touto smlouvou, sdělovat ani jiným zaměstnancům </w:t>
      </w:r>
      <w:r w:rsidR="00DA6152">
        <w:rPr>
          <w:rFonts w:eastAsiaTheme="minorHAnsi" w:cs="Arial"/>
          <w:lang w:eastAsia="en-US"/>
        </w:rPr>
        <w:t>prodávajícího</w:t>
      </w:r>
      <w:r w:rsidRPr="00DA6152">
        <w:rPr>
          <w:rFonts w:eastAsiaTheme="minorHAnsi" w:cs="Arial"/>
          <w:lang w:eastAsia="en-US"/>
        </w:rPr>
        <w:t xml:space="preserve"> nebo členům orgánů </w:t>
      </w:r>
      <w:r w:rsidR="00DA6152">
        <w:rPr>
          <w:rFonts w:eastAsiaTheme="minorHAnsi" w:cs="Arial"/>
          <w:lang w:eastAsia="en-US"/>
        </w:rPr>
        <w:t>prodávajícího</w:t>
      </w:r>
      <w:r w:rsidRPr="00DA6152">
        <w:rPr>
          <w:rFonts w:eastAsiaTheme="minorHAnsi" w:cs="Arial"/>
          <w:lang w:eastAsia="en-US"/>
        </w:rPr>
        <w:t>, není-li to nezbytné k plnění jejich pracovních úkolů nebo z hlediska funkčního zařazení.</w:t>
      </w:r>
    </w:p>
    <w:p w14:paraId="6D59FF34"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P</w:t>
      </w:r>
      <w:r w:rsidR="00DA6152">
        <w:rPr>
          <w:rFonts w:eastAsiaTheme="minorHAnsi" w:cs="Arial"/>
          <w:lang w:eastAsia="en-US"/>
        </w:rPr>
        <w:t xml:space="preserve">rodávající </w:t>
      </w:r>
      <w:r w:rsidRPr="00DA6152">
        <w:rPr>
          <w:rFonts w:eastAsiaTheme="minorHAnsi" w:cs="Arial"/>
          <w:lang w:eastAsia="en-US"/>
        </w:rPr>
        <w:t xml:space="preserve">je povinen zavázat povinností mlčenlivosti a ochrany důvěrných informací dle tohoto článku rovněž všechny poddodavatele, kteří se budou podílet na plnění předmětu veřejné zakázky dle této smlouvy. </w:t>
      </w:r>
    </w:p>
    <w:p w14:paraId="30A05B5D" w14:textId="77777777" w:rsidR="00122EA1"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 xml:space="preserve">Za porušení povinnosti mlčenlivosti osobami, které se budou podílet na plnění předmětu smlouvy, odpovídá </w:t>
      </w:r>
      <w:r w:rsidR="00DA6152">
        <w:rPr>
          <w:rFonts w:eastAsiaTheme="minorHAnsi" w:cs="Arial"/>
          <w:lang w:eastAsia="en-US"/>
        </w:rPr>
        <w:t>prodávající</w:t>
      </w:r>
      <w:r w:rsidRPr="00DA6152">
        <w:rPr>
          <w:rFonts w:eastAsiaTheme="minorHAnsi" w:cs="Arial"/>
          <w:lang w:eastAsia="en-US"/>
        </w:rPr>
        <w:t>, jako by povinnost porušil sám.</w:t>
      </w:r>
    </w:p>
    <w:p w14:paraId="12DDC0CD" w14:textId="77777777" w:rsidR="00206E0F" w:rsidRPr="00DA6152" w:rsidRDefault="00122EA1" w:rsidP="00060820">
      <w:pPr>
        <w:numPr>
          <w:ilvl w:val="0"/>
          <w:numId w:val="18"/>
        </w:numPr>
        <w:tabs>
          <w:tab w:val="clear" w:pos="360"/>
          <w:tab w:val="num" w:pos="426"/>
          <w:tab w:val="left" w:pos="720"/>
        </w:tabs>
        <w:spacing w:after="120" w:line="20" w:lineRule="atLeast"/>
        <w:ind w:left="426" w:hanging="426"/>
        <w:rPr>
          <w:rFonts w:eastAsiaTheme="minorHAnsi" w:cs="Arial"/>
          <w:lang w:eastAsia="en-US"/>
        </w:rPr>
      </w:pPr>
      <w:r w:rsidRPr="00DA6152">
        <w:rPr>
          <w:rFonts w:eastAsiaTheme="minorHAnsi" w:cs="Arial"/>
          <w:lang w:eastAsia="en-US"/>
        </w:rPr>
        <w:t>Ukončení účinnosti této smlouvy z jakéhokoliv důvodu se nedotkne ustanovení tohoto článku a jeho účinnost přetrvá i po ukončení účinnosti této smlouvy.</w:t>
      </w:r>
    </w:p>
    <w:p w14:paraId="603A2CEC"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w:t>
      </w:r>
      <w:r w:rsidRPr="00206E0F">
        <w:rPr>
          <w:rFonts w:eastAsiaTheme="minorHAnsi" w:cs="Arial"/>
          <w:b/>
          <w:lang w:eastAsia="en-US"/>
        </w:rPr>
        <w:br/>
        <w:t>S</w:t>
      </w:r>
      <w:r w:rsidR="00984CA3">
        <w:rPr>
          <w:rFonts w:eastAsiaTheme="minorHAnsi" w:cs="Arial"/>
          <w:b/>
          <w:lang w:eastAsia="en-US"/>
        </w:rPr>
        <w:t>leva z plnění, s</w:t>
      </w:r>
      <w:r w:rsidRPr="00206E0F">
        <w:rPr>
          <w:rFonts w:eastAsiaTheme="minorHAnsi" w:cs="Arial"/>
          <w:b/>
          <w:lang w:eastAsia="en-US"/>
        </w:rPr>
        <w:t>mluvní pokut</w:t>
      </w:r>
      <w:r w:rsidR="00984CA3">
        <w:rPr>
          <w:rFonts w:eastAsiaTheme="minorHAnsi" w:cs="Arial"/>
          <w:b/>
          <w:lang w:eastAsia="en-US"/>
        </w:rPr>
        <w:t>y</w:t>
      </w:r>
      <w:r w:rsidRPr="00206E0F">
        <w:rPr>
          <w:rFonts w:eastAsiaTheme="minorHAnsi" w:cs="Arial"/>
          <w:b/>
          <w:lang w:eastAsia="en-US"/>
        </w:rPr>
        <w:t>, úrok z prodlení</w:t>
      </w:r>
    </w:p>
    <w:p w14:paraId="32DA3945" w14:textId="77777777" w:rsidR="00206E0F" w:rsidRPr="00206E0F" w:rsidRDefault="00206E0F" w:rsidP="00060820">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prodávajícího s předáním zboží, a to i v případě jeho nepřevzetí kupujícím</w:t>
      </w:r>
      <w:r w:rsidR="003C2FCD">
        <w:rPr>
          <w:rFonts w:eastAsiaTheme="minorHAnsi" w:cs="Arial"/>
          <w:lang w:eastAsia="en-US"/>
        </w:rPr>
        <w:br/>
      </w:r>
      <w:r w:rsidRPr="00206E0F">
        <w:rPr>
          <w:rFonts w:eastAsiaTheme="minorHAnsi" w:cs="Arial"/>
          <w:lang w:eastAsia="en-US"/>
        </w:rPr>
        <w:t xml:space="preserve">z titulu jeho vad </w:t>
      </w:r>
      <w:r w:rsidR="00984CA3">
        <w:rPr>
          <w:rFonts w:eastAsiaTheme="minorHAnsi" w:cs="Arial"/>
          <w:lang w:eastAsia="en-US"/>
        </w:rPr>
        <w:t xml:space="preserve">se prodávající zavazuje poskytnout </w:t>
      </w:r>
      <w:r w:rsidRPr="00206E0F">
        <w:rPr>
          <w:rFonts w:eastAsiaTheme="minorHAnsi" w:cs="Arial"/>
          <w:lang w:eastAsia="en-US"/>
        </w:rPr>
        <w:t>kupující</w:t>
      </w:r>
      <w:r w:rsidR="00984CA3">
        <w:rPr>
          <w:rFonts w:eastAsiaTheme="minorHAnsi" w:cs="Arial"/>
          <w:lang w:eastAsia="en-US"/>
        </w:rPr>
        <w:t xml:space="preserve">mu slevu </w:t>
      </w:r>
      <w:r w:rsidRPr="00206E0F">
        <w:rPr>
          <w:rFonts w:eastAsiaTheme="minorHAnsi" w:cs="Arial"/>
          <w:lang w:eastAsia="en-US"/>
        </w:rPr>
        <w:t xml:space="preserve">ve výši 0,5 % z celkové </w:t>
      </w:r>
      <w:r w:rsidR="00A33566">
        <w:rPr>
          <w:rFonts w:eastAsiaTheme="minorHAnsi" w:cs="Arial"/>
          <w:lang w:eastAsia="en-US"/>
        </w:rPr>
        <w:t xml:space="preserve">kupní </w:t>
      </w:r>
      <w:r w:rsidRPr="00206E0F">
        <w:rPr>
          <w:rFonts w:eastAsiaTheme="minorHAnsi" w:cs="Arial"/>
          <w:lang w:eastAsia="en-US"/>
        </w:rPr>
        <w:t xml:space="preserve">ceny 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78D3D63E" w14:textId="77777777" w:rsidR="00206E0F" w:rsidRDefault="00206E0F" w:rsidP="00060820">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 xml:space="preserve">V případě, že prodávající nedodrží lhůtu pro odstranění vad zboží </w:t>
      </w:r>
      <w:r w:rsidR="003C2FCD">
        <w:rPr>
          <w:rFonts w:eastAsiaTheme="minorHAnsi" w:cs="Arial"/>
          <w:lang w:eastAsia="en-US"/>
        </w:rPr>
        <w:t>dle čl. II odst. 5 nebo</w:t>
      </w:r>
      <w:r w:rsidR="003C2FCD">
        <w:rPr>
          <w:rFonts w:eastAsiaTheme="minorHAnsi" w:cs="Arial"/>
          <w:lang w:eastAsia="en-US"/>
        </w:rPr>
        <w:br/>
      </w:r>
      <w:r w:rsidRPr="00206E0F">
        <w:rPr>
          <w:rFonts w:eastAsiaTheme="minorHAnsi" w:cs="Arial"/>
          <w:lang w:eastAsia="en-US"/>
        </w:rPr>
        <w:t xml:space="preserve">dle čl. </w:t>
      </w:r>
      <w:r w:rsidR="00773D7E">
        <w:rPr>
          <w:rFonts w:eastAsiaTheme="minorHAnsi" w:cs="Arial"/>
          <w:lang w:eastAsia="en-US"/>
        </w:rPr>
        <w:t>II</w:t>
      </w:r>
      <w:r w:rsidRPr="00206E0F">
        <w:rPr>
          <w:rFonts w:eastAsiaTheme="minorHAnsi" w:cs="Arial"/>
          <w:lang w:eastAsia="en-US"/>
        </w:rPr>
        <w:t xml:space="preserve">I odst. </w:t>
      </w:r>
      <w:r w:rsidR="00773D7E">
        <w:rPr>
          <w:rFonts w:eastAsiaTheme="minorHAnsi" w:cs="Arial"/>
          <w:lang w:eastAsia="en-US"/>
        </w:rPr>
        <w:t>6</w:t>
      </w:r>
      <w:r w:rsidRPr="00206E0F">
        <w:rPr>
          <w:rFonts w:eastAsiaTheme="minorHAnsi" w:cs="Arial"/>
          <w:lang w:eastAsia="en-US"/>
        </w:rPr>
        <w:t xml:space="preserve"> této smlouvy je povinen zaplatit kupujícímu smluvní pokutu ve výši 0,05 % z celkové </w:t>
      </w:r>
      <w:r w:rsidR="00A33566">
        <w:rPr>
          <w:rFonts w:eastAsiaTheme="minorHAnsi" w:cs="Arial"/>
          <w:lang w:eastAsia="en-US"/>
        </w:rPr>
        <w:t xml:space="preserve">kupní </w:t>
      </w:r>
      <w:r w:rsidRPr="00206E0F">
        <w:rPr>
          <w:rFonts w:eastAsiaTheme="minorHAnsi" w:cs="Arial"/>
          <w:lang w:eastAsia="en-US"/>
        </w:rPr>
        <w:t>ceny</w:t>
      </w:r>
      <w:r w:rsidR="003C2FCD">
        <w:rPr>
          <w:rFonts w:eastAsiaTheme="minorHAnsi" w:cs="Arial"/>
          <w:lang w:eastAsia="en-US"/>
        </w:rPr>
        <w:t xml:space="preserve"> </w:t>
      </w:r>
      <w:r w:rsidRPr="00206E0F">
        <w:rPr>
          <w:rFonts w:eastAsiaTheme="minorHAnsi" w:cs="Arial"/>
          <w:lang w:eastAsia="en-US"/>
        </w:rPr>
        <w:t xml:space="preserve">vč. DPH dle </w:t>
      </w:r>
      <w:r w:rsidR="00773D7E" w:rsidRPr="00206E0F">
        <w:rPr>
          <w:rFonts w:eastAsiaTheme="minorHAnsi" w:cs="Arial"/>
          <w:lang w:eastAsia="en-US"/>
        </w:rPr>
        <w:t>čl. I</w:t>
      </w:r>
      <w:r w:rsidR="00773D7E">
        <w:rPr>
          <w:rFonts w:eastAsiaTheme="minorHAnsi" w:cs="Arial"/>
          <w:lang w:eastAsia="en-US"/>
        </w:rPr>
        <w:t>V</w:t>
      </w:r>
      <w:r w:rsidR="00773D7E" w:rsidRPr="00206E0F">
        <w:rPr>
          <w:rFonts w:eastAsiaTheme="minorHAnsi" w:cs="Arial"/>
          <w:lang w:eastAsia="en-US"/>
        </w:rPr>
        <w:t xml:space="preserve"> odst. 1</w:t>
      </w:r>
      <w:r w:rsidRPr="00206E0F">
        <w:rPr>
          <w:rFonts w:eastAsiaTheme="minorHAnsi" w:cs="Arial"/>
          <w:lang w:eastAsia="en-US"/>
        </w:rPr>
        <w:t xml:space="preserve"> této smlouvy za každý započatý den prodlení.</w:t>
      </w:r>
    </w:p>
    <w:p w14:paraId="71CF01FB" w14:textId="71C47821" w:rsidR="00206E0F" w:rsidRDefault="00773D7E" w:rsidP="00060820">
      <w:pPr>
        <w:numPr>
          <w:ilvl w:val="0"/>
          <w:numId w:val="14"/>
        </w:numPr>
        <w:tabs>
          <w:tab w:val="num" w:pos="426"/>
        </w:tabs>
        <w:spacing w:after="120" w:line="20" w:lineRule="atLeast"/>
        <w:ind w:left="426" w:hanging="426"/>
        <w:rPr>
          <w:rFonts w:eastAsiaTheme="minorHAnsi" w:cs="Arial"/>
          <w:lang w:eastAsia="en-US"/>
        </w:rPr>
      </w:pPr>
      <w:r w:rsidRPr="00773D7E">
        <w:rPr>
          <w:rFonts w:eastAsiaTheme="minorHAnsi" w:cs="Arial"/>
          <w:lang w:eastAsia="en-US"/>
        </w:rPr>
        <w:lastRenderedPageBreak/>
        <w:t>V případě, že p</w:t>
      </w:r>
      <w:r>
        <w:rPr>
          <w:rFonts w:eastAsiaTheme="minorHAnsi" w:cs="Arial"/>
          <w:lang w:eastAsia="en-US"/>
        </w:rPr>
        <w:t>rodávající</w:t>
      </w:r>
      <w:r w:rsidRPr="00773D7E">
        <w:rPr>
          <w:rFonts w:eastAsiaTheme="minorHAnsi" w:cs="Arial"/>
          <w:lang w:eastAsia="en-US"/>
        </w:rPr>
        <w:t xml:space="preserve"> poruší </w:t>
      </w:r>
      <w:r w:rsidR="003F614F">
        <w:rPr>
          <w:rFonts w:eastAsiaTheme="minorHAnsi" w:cs="Arial"/>
          <w:lang w:eastAsia="en-US"/>
        </w:rPr>
        <w:t>jakoukoliv povinnost uvedenou</w:t>
      </w:r>
      <w:r w:rsidRPr="00773D7E">
        <w:rPr>
          <w:rFonts w:eastAsiaTheme="minorHAnsi" w:cs="Arial"/>
          <w:lang w:eastAsia="en-US"/>
        </w:rPr>
        <w:t xml:space="preserve"> v čl. V této smlouvy, je povinen zaplatit </w:t>
      </w:r>
      <w:r>
        <w:rPr>
          <w:rFonts w:eastAsiaTheme="minorHAnsi" w:cs="Arial"/>
          <w:lang w:eastAsia="en-US"/>
        </w:rPr>
        <w:t>kupujícímu</w:t>
      </w:r>
      <w:r w:rsidRPr="00773D7E">
        <w:rPr>
          <w:rFonts w:eastAsiaTheme="minorHAnsi" w:cs="Arial"/>
          <w:lang w:eastAsia="en-US"/>
        </w:rPr>
        <w:t xml:space="preserve"> smluvní pokutu ve výši </w:t>
      </w:r>
      <w:r w:rsidR="009E6D1C">
        <w:rPr>
          <w:rFonts w:eastAsiaTheme="minorHAnsi" w:cs="Arial"/>
          <w:lang w:eastAsia="en-US"/>
        </w:rPr>
        <w:t>5</w:t>
      </w:r>
      <w:r w:rsidRPr="00773D7E">
        <w:rPr>
          <w:rFonts w:eastAsiaTheme="minorHAnsi" w:cs="Arial"/>
          <w:lang w:eastAsia="en-US"/>
        </w:rPr>
        <w:t>.000 Kč za každý jednotlivý případ</w:t>
      </w:r>
      <w:r w:rsidR="00206E0F" w:rsidRPr="00206E0F">
        <w:rPr>
          <w:rFonts w:eastAsiaTheme="minorHAnsi" w:cs="Arial"/>
          <w:lang w:eastAsia="en-US"/>
        </w:rPr>
        <w:t>.</w:t>
      </w:r>
    </w:p>
    <w:p w14:paraId="2D8BE4F5" w14:textId="77777777" w:rsidR="00206E0F" w:rsidRPr="00206E0F" w:rsidRDefault="00206E0F" w:rsidP="00060820">
      <w:pPr>
        <w:numPr>
          <w:ilvl w:val="0"/>
          <w:numId w:val="14"/>
        </w:numPr>
        <w:tabs>
          <w:tab w:val="num" w:pos="426"/>
        </w:tabs>
        <w:spacing w:after="120" w:line="20" w:lineRule="atLeast"/>
        <w:ind w:left="426" w:hanging="426"/>
        <w:rPr>
          <w:rFonts w:eastAsiaTheme="minorHAnsi" w:cs="Arial"/>
          <w:lang w:eastAsia="en-US"/>
        </w:rPr>
      </w:pPr>
      <w:r w:rsidRPr="00206E0F">
        <w:rPr>
          <w:rFonts w:eastAsiaTheme="minorHAnsi" w:cs="Arial"/>
          <w:lang w:eastAsia="en-US"/>
        </w:rPr>
        <w:t>V případě prodlení kupujícího se zaplacením faktury prodávajícího je prodávající oprávněn účtovat mu úroky z prodlení v zákonné výši z dlužné částky za každý započatý den prodlení.</w:t>
      </w:r>
    </w:p>
    <w:p w14:paraId="6ADB5EB2" w14:textId="77777777" w:rsidR="00206E0F" w:rsidRPr="00206E0F" w:rsidRDefault="00206E0F" w:rsidP="00060820">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Prodávající se zavazuje řádně a včas plnit své povinnosti vztahující se ke správě DPH po dobu trvání této smlouvy, zejména tuto daň řádně a včas zaplatit. Pokud v důsledku porušení tohoto závazku příslušný finanční úřad vyzve kupujícího k zaplacení DPH z důvodu jeho ručení, zavazuje se prodávající zaplatit kupujícímu jednorázovou smluvní pokutu ve výši DPH vztahující se k porušení závazku prodávajícího řádně a včas zaplatit DPH (včetně příslušenství), s níž je spojeno ručení kupujícího.</w:t>
      </w:r>
    </w:p>
    <w:p w14:paraId="7CCCCEBE" w14:textId="77777777" w:rsidR="00206E0F" w:rsidRPr="00206E0F" w:rsidRDefault="00206E0F" w:rsidP="00060820">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Smluvní pokuta nebo úroky z prodlení jsou splatné do 21 dnů ode dne doručení oznámení o uložení smluvní pokuty kupujícím prodávajícímu nebo oznámení o započetí s účtováním úroků z prodlení prodávajícím kupujícímu. Pro případ pochybností o doručení oznámení o uložení smluvní pokuty nebo oznámení o započetí s účtováním úroků z prodlení se sjednává,</w:t>
      </w:r>
      <w:r w:rsidR="003C2FCD">
        <w:rPr>
          <w:rFonts w:eastAsiaTheme="minorHAnsi" w:cs="Arial"/>
          <w:lang w:eastAsia="en-US"/>
        </w:rPr>
        <w:br/>
      </w:r>
      <w:r w:rsidRPr="00206E0F">
        <w:rPr>
          <w:rFonts w:eastAsiaTheme="minorHAnsi" w:cs="Arial"/>
          <w:lang w:eastAsia="en-US"/>
        </w:rPr>
        <w:t>že se oznámení považuje za doručené druhé straně třetím dnem od podání zásilky k poštovní přepravě.</w:t>
      </w:r>
    </w:p>
    <w:p w14:paraId="5824476F" w14:textId="77777777" w:rsidR="003F614F" w:rsidRPr="00DE45A7" w:rsidRDefault="003F614F" w:rsidP="00060820">
      <w:pPr>
        <w:pStyle w:val="Odstavecseseznamem"/>
        <w:numPr>
          <w:ilvl w:val="0"/>
          <w:numId w:val="14"/>
        </w:numPr>
        <w:tabs>
          <w:tab w:val="clear" w:pos="720"/>
          <w:tab w:val="num" w:pos="0"/>
        </w:tabs>
        <w:spacing w:after="120"/>
        <w:ind w:left="426" w:hanging="426"/>
        <w:contextualSpacing w:val="0"/>
        <w:rPr>
          <w:rFonts w:cs="Arial"/>
          <w:lang w:eastAsia="en-US"/>
        </w:rPr>
      </w:pPr>
      <w:r w:rsidRPr="00DE45A7">
        <w:rPr>
          <w:rFonts w:cs="Arial"/>
          <w:lang w:eastAsia="en-US"/>
        </w:rPr>
        <w:t xml:space="preserve">Celková výše smluvních pokut není omezena jakýmkoliv limitem a smluvní pokuty mohou být kombinovány (tzn., že uplatnění jedné smluvní pokuty nevylučuje souběžné uplatnění jakékoliv jiné smluvní pokuty). </w:t>
      </w:r>
    </w:p>
    <w:p w14:paraId="02D54345" w14:textId="77777777" w:rsidR="00B94745" w:rsidRDefault="00206E0F" w:rsidP="00060820">
      <w:pPr>
        <w:numPr>
          <w:ilvl w:val="0"/>
          <w:numId w:val="14"/>
        </w:numPr>
        <w:tabs>
          <w:tab w:val="num" w:pos="426"/>
        </w:tabs>
        <w:spacing w:after="120" w:line="20" w:lineRule="atLeast"/>
        <w:ind w:left="425" w:hanging="425"/>
        <w:rPr>
          <w:rFonts w:eastAsiaTheme="minorHAnsi" w:cs="Arial"/>
          <w:lang w:eastAsia="en-US"/>
        </w:rPr>
      </w:pPr>
      <w:r w:rsidRPr="00206E0F">
        <w:rPr>
          <w:rFonts w:eastAsiaTheme="minorHAnsi" w:cs="Arial"/>
          <w:lang w:eastAsia="en-US"/>
        </w:rPr>
        <w:t>Zaplacením smluvní pokuty není dotčen nárok kupujícího na náhradu škody a na řádné dokončení plnění předmětu smlouvy.</w:t>
      </w:r>
    </w:p>
    <w:p w14:paraId="08DBEC8B" w14:textId="471799B3"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Článek VII.</w:t>
      </w:r>
      <w:r w:rsidRPr="00206E0F">
        <w:rPr>
          <w:rFonts w:eastAsiaTheme="minorHAnsi" w:cs="Arial"/>
          <w:b/>
          <w:lang w:eastAsia="en-US"/>
        </w:rPr>
        <w:br/>
      </w:r>
      <w:r w:rsidR="00773D7E" w:rsidRPr="00773D7E">
        <w:rPr>
          <w:rFonts w:eastAsiaTheme="minorHAnsi" w:cs="Arial"/>
          <w:b/>
          <w:lang w:eastAsia="en-US"/>
        </w:rPr>
        <w:t>Ukončení smluvního vztahu</w:t>
      </w:r>
    </w:p>
    <w:p w14:paraId="780E3BE0" w14:textId="77777777" w:rsidR="00206E0F" w:rsidRPr="00206E0F" w:rsidRDefault="00206E0F" w:rsidP="00060820">
      <w:pPr>
        <w:numPr>
          <w:ilvl w:val="0"/>
          <w:numId w:val="15"/>
        </w:numPr>
        <w:tabs>
          <w:tab w:val="num" w:pos="426"/>
        </w:tabs>
        <w:spacing w:after="120" w:line="20" w:lineRule="atLeast"/>
        <w:ind w:left="426" w:hanging="426"/>
        <w:rPr>
          <w:rFonts w:cs="Arial"/>
        </w:rPr>
      </w:pPr>
      <w:r w:rsidRPr="00206E0F">
        <w:rPr>
          <w:rFonts w:cs="Arial"/>
        </w:rPr>
        <w:t>Smluvní vztah vzniklý na základě této smlouvy lze ukončit těmito způsoby:</w:t>
      </w:r>
    </w:p>
    <w:p w14:paraId="551C0718" w14:textId="77777777" w:rsidR="00206E0F" w:rsidRPr="00206E0F" w:rsidRDefault="00206E0F" w:rsidP="00060820">
      <w:pPr>
        <w:numPr>
          <w:ilvl w:val="0"/>
          <w:numId w:val="7"/>
        </w:numPr>
        <w:tabs>
          <w:tab w:val="clear" w:pos="720"/>
          <w:tab w:val="num" w:pos="851"/>
          <w:tab w:val="num" w:pos="993"/>
          <w:tab w:val="num" w:pos="9716"/>
        </w:tabs>
        <w:spacing w:after="60" w:line="20" w:lineRule="atLeast"/>
        <w:ind w:left="850" w:hanging="424"/>
        <w:rPr>
          <w:rFonts w:cs="Arial"/>
        </w:rPr>
      </w:pPr>
      <w:r w:rsidRPr="00206E0F">
        <w:rPr>
          <w:rFonts w:cs="Arial"/>
        </w:rPr>
        <w:t xml:space="preserve">odstoupením od smlouvy </w:t>
      </w:r>
    </w:p>
    <w:p w14:paraId="2F491456" w14:textId="77777777" w:rsidR="00206E0F" w:rsidRPr="00206E0F" w:rsidRDefault="00206E0F" w:rsidP="00060820">
      <w:pPr>
        <w:numPr>
          <w:ilvl w:val="2"/>
          <w:numId w:val="7"/>
        </w:numPr>
        <w:tabs>
          <w:tab w:val="left" w:pos="1276"/>
          <w:tab w:val="num" w:pos="2160"/>
        </w:tabs>
        <w:spacing w:after="60" w:line="20" w:lineRule="atLeast"/>
        <w:ind w:left="1276" w:hanging="283"/>
        <w:rPr>
          <w:rFonts w:cs="Arial"/>
        </w:rPr>
      </w:pPr>
      <w:r w:rsidRPr="00206E0F">
        <w:rPr>
          <w:rFonts w:cs="Arial"/>
        </w:rPr>
        <w:t>za podmínek uvedených v § 2002 a násl. občanského zákoníku v případě porušení smlouvy druhou smluvní stranou podstatným způsobem;</w:t>
      </w:r>
    </w:p>
    <w:p w14:paraId="219E014F" w14:textId="77777777" w:rsidR="00206E0F" w:rsidRPr="00206E0F" w:rsidRDefault="00206E0F" w:rsidP="00060820">
      <w:pPr>
        <w:numPr>
          <w:ilvl w:val="2"/>
          <w:numId w:val="7"/>
        </w:numPr>
        <w:tabs>
          <w:tab w:val="left" w:pos="1276"/>
          <w:tab w:val="num" w:pos="2160"/>
        </w:tabs>
        <w:spacing w:after="60" w:line="20" w:lineRule="atLeast"/>
        <w:ind w:left="1276" w:hanging="283"/>
        <w:rPr>
          <w:rFonts w:cs="Arial"/>
        </w:rPr>
      </w:pPr>
      <w:r w:rsidRPr="00206E0F">
        <w:rPr>
          <w:rFonts w:cs="Arial"/>
        </w:rPr>
        <w:t>v případech, které si smluvní strany ujednaly v této smlouvě;</w:t>
      </w:r>
    </w:p>
    <w:p w14:paraId="45A4F3EA" w14:textId="77777777" w:rsidR="00206E0F" w:rsidRPr="00206E0F" w:rsidRDefault="00206E0F" w:rsidP="00060820">
      <w:pPr>
        <w:numPr>
          <w:ilvl w:val="0"/>
          <w:numId w:val="7"/>
        </w:numPr>
        <w:tabs>
          <w:tab w:val="clear" w:pos="720"/>
          <w:tab w:val="num" w:pos="851"/>
          <w:tab w:val="num" w:pos="9716"/>
        </w:tabs>
        <w:spacing w:after="120" w:line="20" w:lineRule="atLeast"/>
        <w:ind w:left="993" w:hanging="567"/>
        <w:rPr>
          <w:rFonts w:cs="Arial"/>
        </w:rPr>
      </w:pPr>
      <w:r w:rsidRPr="00206E0F">
        <w:rPr>
          <w:rFonts w:cs="Arial"/>
        </w:rPr>
        <w:t>dohodou smluvních stran.</w:t>
      </w:r>
    </w:p>
    <w:p w14:paraId="642E2508" w14:textId="77777777" w:rsidR="00206E0F" w:rsidRPr="00206E0F" w:rsidRDefault="00206E0F" w:rsidP="00060820">
      <w:pPr>
        <w:numPr>
          <w:ilvl w:val="0"/>
          <w:numId w:val="15"/>
        </w:numPr>
        <w:tabs>
          <w:tab w:val="num" w:pos="426"/>
        </w:tabs>
        <w:spacing w:after="120" w:line="20" w:lineRule="atLeast"/>
        <w:ind w:left="426" w:hanging="426"/>
        <w:rPr>
          <w:rFonts w:cs="Arial"/>
        </w:rPr>
      </w:pPr>
      <w:r w:rsidRPr="00206E0F">
        <w:rPr>
          <w:rFonts w:cs="Arial"/>
        </w:rPr>
        <w:t>Kupující je oprávněn od smlouvy odstoupit v případě:</w:t>
      </w:r>
    </w:p>
    <w:p w14:paraId="594F999E" w14:textId="77777777" w:rsidR="00206E0F" w:rsidRPr="00206E0F" w:rsidRDefault="00206E0F" w:rsidP="00060820">
      <w:pPr>
        <w:numPr>
          <w:ilvl w:val="0"/>
          <w:numId w:val="16"/>
        </w:numPr>
        <w:tabs>
          <w:tab w:val="clear" w:pos="720"/>
          <w:tab w:val="num" w:pos="851"/>
        </w:tabs>
        <w:spacing w:after="60" w:line="20" w:lineRule="atLeast"/>
        <w:ind w:left="850" w:hanging="425"/>
        <w:rPr>
          <w:rFonts w:cs="Arial"/>
        </w:rPr>
      </w:pPr>
      <w:r w:rsidRPr="00206E0F">
        <w:rPr>
          <w:rFonts w:cs="Arial"/>
        </w:rPr>
        <w:t xml:space="preserve">prodlení prodávajícího s předáním zboží delšího než 15 dnů, a to i v případě nepřevzetí zboží kupujícím z titulu jeho vad, </w:t>
      </w:r>
    </w:p>
    <w:p w14:paraId="5DC529F3" w14:textId="77777777" w:rsidR="00206E0F" w:rsidRPr="00206E0F" w:rsidRDefault="00206E0F" w:rsidP="00060820">
      <w:pPr>
        <w:numPr>
          <w:ilvl w:val="0"/>
          <w:numId w:val="16"/>
        </w:numPr>
        <w:tabs>
          <w:tab w:val="clear" w:pos="720"/>
          <w:tab w:val="num" w:pos="851"/>
        </w:tabs>
        <w:spacing w:after="60" w:line="20" w:lineRule="atLeast"/>
        <w:ind w:left="850" w:hanging="425"/>
        <w:rPr>
          <w:rFonts w:cs="Arial"/>
        </w:rPr>
      </w:pPr>
      <w:r w:rsidRPr="00206E0F">
        <w:rPr>
          <w:rFonts w:cs="Arial"/>
        </w:rPr>
        <w:t xml:space="preserve">prodlení prodávajícího s odstraněním vad zboží </w:t>
      </w:r>
      <w:r w:rsidR="003C2FCD">
        <w:rPr>
          <w:rFonts w:cs="Arial"/>
        </w:rPr>
        <w:t xml:space="preserve">dle čl. II odst. 5 nebo </w:t>
      </w:r>
      <w:r w:rsidRPr="00206E0F">
        <w:rPr>
          <w:rFonts w:cs="Arial"/>
        </w:rPr>
        <w:t xml:space="preserve">dle čl. </w:t>
      </w:r>
      <w:r w:rsidR="00773D7E">
        <w:rPr>
          <w:rFonts w:cs="Arial"/>
        </w:rPr>
        <w:t>II</w:t>
      </w:r>
      <w:r w:rsidRPr="00206E0F">
        <w:rPr>
          <w:rFonts w:cs="Arial"/>
        </w:rPr>
        <w:t xml:space="preserve">I odst. </w:t>
      </w:r>
      <w:r w:rsidR="00773D7E">
        <w:rPr>
          <w:rFonts w:cs="Arial"/>
        </w:rPr>
        <w:t>6</w:t>
      </w:r>
      <w:r w:rsidRPr="00206E0F">
        <w:rPr>
          <w:rFonts w:cs="Arial"/>
        </w:rPr>
        <w:t xml:space="preserve"> této smlouvy, delšího než 10 dnů,</w:t>
      </w:r>
    </w:p>
    <w:p w14:paraId="6FE72A2A" w14:textId="77777777" w:rsidR="00206E0F" w:rsidRPr="00206E0F" w:rsidRDefault="00206E0F" w:rsidP="00060820">
      <w:pPr>
        <w:numPr>
          <w:ilvl w:val="0"/>
          <w:numId w:val="16"/>
        </w:numPr>
        <w:tabs>
          <w:tab w:val="clear" w:pos="720"/>
          <w:tab w:val="num" w:pos="851"/>
        </w:tabs>
        <w:spacing w:after="120" w:line="20" w:lineRule="atLeast"/>
        <w:ind w:left="851" w:hanging="425"/>
        <w:rPr>
          <w:rFonts w:cs="Arial"/>
        </w:rPr>
      </w:pPr>
      <w:r w:rsidRPr="00206E0F">
        <w:rPr>
          <w:rFonts w:cs="Arial"/>
        </w:rPr>
        <w:t>zjistí-li po předání zboží, že nemá vlastnosti uvedené v nabídce prodávajícího podané v</w:t>
      </w:r>
      <w:r w:rsidR="0098636E">
        <w:rPr>
          <w:rFonts w:cs="Arial"/>
        </w:rPr>
        <w:t>e</w:t>
      </w:r>
      <w:r w:rsidR="003F614F">
        <w:rPr>
          <w:rFonts w:cs="Arial"/>
        </w:rPr>
        <w:t> </w:t>
      </w:r>
      <w:r w:rsidR="0098636E">
        <w:rPr>
          <w:rFonts w:cs="Arial"/>
        </w:rPr>
        <w:t>výběrovém</w:t>
      </w:r>
      <w:r w:rsidRPr="00206E0F">
        <w:rPr>
          <w:rFonts w:cs="Arial"/>
        </w:rPr>
        <w:t xml:space="preserve"> řízení, v němž byla jeho nabídka vybrána jako nejvýhodnější, nebo že</w:t>
      </w:r>
      <w:r w:rsidR="000B520C">
        <w:rPr>
          <w:rFonts w:cs="Arial"/>
        </w:rPr>
        <w:t> </w:t>
      </w:r>
      <w:r w:rsidRPr="00206E0F">
        <w:rPr>
          <w:rFonts w:cs="Arial"/>
        </w:rPr>
        <w:t>nemá vlastnosti požadované dle této smlouvy a její přílohy č. 1.</w:t>
      </w:r>
    </w:p>
    <w:p w14:paraId="124973C3" w14:textId="77777777" w:rsidR="00206E0F" w:rsidRPr="00206E0F" w:rsidRDefault="00206E0F" w:rsidP="00060820">
      <w:pPr>
        <w:numPr>
          <w:ilvl w:val="0"/>
          <w:numId w:val="15"/>
        </w:numPr>
        <w:tabs>
          <w:tab w:val="num" w:pos="426"/>
        </w:tabs>
        <w:spacing w:after="120" w:line="20" w:lineRule="atLeast"/>
        <w:ind w:left="425" w:hanging="425"/>
        <w:rPr>
          <w:rFonts w:cs="Arial"/>
        </w:rPr>
      </w:pPr>
      <w:r w:rsidRPr="00206E0F">
        <w:rPr>
          <w:rFonts w:cs="Arial"/>
        </w:rPr>
        <w:t xml:space="preserve">Prodávající je oprávněn od smlouvy odstoupit v případě prodlení kupujícího se zaplacením kupní ceny delšího 15 dnů po splatnosti. </w:t>
      </w:r>
    </w:p>
    <w:p w14:paraId="26EAC5E6" w14:textId="77777777" w:rsidR="000B520C" w:rsidRPr="000B520C" w:rsidRDefault="00206E0F" w:rsidP="00060820">
      <w:pPr>
        <w:numPr>
          <w:ilvl w:val="0"/>
          <w:numId w:val="15"/>
        </w:numPr>
        <w:tabs>
          <w:tab w:val="num" w:pos="426"/>
        </w:tabs>
        <w:spacing w:after="120" w:line="20" w:lineRule="atLeast"/>
        <w:ind w:left="425" w:hanging="425"/>
        <w:rPr>
          <w:rFonts w:cs="Arial"/>
        </w:rPr>
      </w:pPr>
      <w:r w:rsidRPr="00206E0F">
        <w:rPr>
          <w:rFonts w:cs="Arial"/>
        </w:rPr>
        <w:t>Účinky odstoupení od smlouvy nastávají okamžikem doručení písemného projevu vůle odstoupit od této smlouvy druhé smluvní straně.</w:t>
      </w:r>
      <w:r w:rsidR="003F614F">
        <w:rPr>
          <w:rFonts w:cs="Arial"/>
        </w:rPr>
        <w:t xml:space="preserve"> </w:t>
      </w:r>
      <w:r w:rsidR="000B520C" w:rsidRPr="000B520C">
        <w:rPr>
          <w:rFonts w:eastAsiaTheme="minorHAnsi" w:cs="Arial"/>
          <w:lang w:eastAsia="en-US"/>
        </w:rPr>
        <w:t>Pro případ pochybností o doručení odstoupení se sjednává, že se odstoupení považuje za doručené druhé straně třetím dnem od</w:t>
      </w:r>
      <w:r w:rsidR="000B520C">
        <w:rPr>
          <w:rFonts w:eastAsiaTheme="minorHAnsi" w:cs="Arial"/>
          <w:lang w:eastAsia="en-US"/>
        </w:rPr>
        <w:t> </w:t>
      </w:r>
      <w:r w:rsidR="000B520C" w:rsidRPr="000B520C">
        <w:rPr>
          <w:rFonts w:eastAsiaTheme="minorHAnsi" w:cs="Arial"/>
          <w:lang w:eastAsia="en-US"/>
        </w:rPr>
        <w:t>podání zásilky k poštovní přepravě.</w:t>
      </w:r>
    </w:p>
    <w:p w14:paraId="17B6DC07" w14:textId="77777777" w:rsidR="00206E0F" w:rsidRDefault="00206E0F" w:rsidP="00060820">
      <w:pPr>
        <w:numPr>
          <w:ilvl w:val="0"/>
          <w:numId w:val="15"/>
        </w:numPr>
        <w:tabs>
          <w:tab w:val="num" w:pos="426"/>
        </w:tabs>
        <w:spacing w:after="120" w:line="20" w:lineRule="atLeast"/>
        <w:ind w:left="425" w:hanging="425"/>
        <w:rPr>
          <w:rFonts w:cs="Arial"/>
        </w:rPr>
      </w:pPr>
      <w:r w:rsidRPr="00206E0F">
        <w:rPr>
          <w:rFonts w:cs="Arial"/>
        </w:rPr>
        <w:lastRenderedPageBreak/>
        <w:t>Odstoupením od smlouvy není dotčen nárok na zaplacení sjednaných smluvních pokut nebo úroku z prodlení ani případný nárok na náhradu škody.</w:t>
      </w:r>
    </w:p>
    <w:p w14:paraId="5D23B95B" w14:textId="77777777" w:rsidR="00773D7E" w:rsidRPr="00206E0F" w:rsidRDefault="00773D7E" w:rsidP="00060820">
      <w:pPr>
        <w:numPr>
          <w:ilvl w:val="0"/>
          <w:numId w:val="15"/>
        </w:numPr>
        <w:tabs>
          <w:tab w:val="num" w:pos="426"/>
        </w:tabs>
        <w:spacing w:after="120" w:line="20" w:lineRule="atLeast"/>
        <w:ind w:left="425" w:hanging="425"/>
        <w:rPr>
          <w:rFonts w:cs="Arial"/>
        </w:rPr>
      </w:pPr>
      <w:r w:rsidRPr="00773D7E">
        <w:rPr>
          <w:rFonts w:cs="Arial"/>
        </w:rPr>
        <w:t>Práva a povinnosti smluvních stran, z jejichž povahy je zřejmé, že mají být zachována i</w:t>
      </w:r>
      <w:r w:rsidR="000B520C">
        <w:rPr>
          <w:rFonts w:cs="Arial"/>
        </w:rPr>
        <w:t> </w:t>
      </w:r>
      <w:r w:rsidRPr="00773D7E">
        <w:rPr>
          <w:rFonts w:cs="Arial"/>
        </w:rPr>
        <w:t>po</w:t>
      </w:r>
      <w:r w:rsidR="000B520C">
        <w:rPr>
          <w:rFonts w:cs="Arial"/>
        </w:rPr>
        <w:t> </w:t>
      </w:r>
      <w:r w:rsidRPr="00773D7E">
        <w:rPr>
          <w:rFonts w:cs="Arial"/>
        </w:rPr>
        <w:t>splnění závazků z této smlouvy vyplývajících, zůstávají zachována i po zániku těchto závazků.</w:t>
      </w:r>
    </w:p>
    <w:p w14:paraId="3E8AB678" w14:textId="77777777" w:rsidR="00D6319D" w:rsidRPr="00D6319D" w:rsidRDefault="00D6319D" w:rsidP="00D6319D">
      <w:pPr>
        <w:spacing w:before="360" w:after="120" w:line="20" w:lineRule="atLeast"/>
        <w:jc w:val="center"/>
        <w:outlineLvl w:val="3"/>
        <w:rPr>
          <w:rFonts w:eastAsiaTheme="minorHAnsi" w:cs="Arial"/>
          <w:b/>
          <w:lang w:eastAsia="en-US"/>
        </w:rPr>
      </w:pPr>
      <w:r w:rsidRPr="00D6319D">
        <w:rPr>
          <w:rFonts w:eastAsiaTheme="minorHAnsi" w:cs="Arial"/>
          <w:b/>
          <w:lang w:eastAsia="en-US"/>
        </w:rPr>
        <w:t>Článek VIII.</w:t>
      </w:r>
      <w:r w:rsidRPr="00D6319D">
        <w:rPr>
          <w:rFonts w:eastAsiaTheme="minorHAnsi" w:cs="Arial"/>
          <w:b/>
          <w:lang w:eastAsia="en-US"/>
        </w:rPr>
        <w:br/>
        <w:t>Vyšší mo</w:t>
      </w:r>
      <w:r>
        <w:rPr>
          <w:rFonts w:eastAsiaTheme="minorHAnsi" w:cs="Arial"/>
          <w:b/>
          <w:lang w:eastAsia="en-US"/>
        </w:rPr>
        <w:t>c</w:t>
      </w:r>
    </w:p>
    <w:p w14:paraId="6A86EE56" w14:textId="77777777" w:rsidR="00D6319D" w:rsidRPr="0077677F" w:rsidRDefault="00D6319D" w:rsidP="00060820">
      <w:pPr>
        <w:pStyle w:val="Zkladntextodsazen"/>
        <w:numPr>
          <w:ilvl w:val="0"/>
          <w:numId w:val="22"/>
        </w:numPr>
        <w:ind w:left="425" w:hanging="425"/>
        <w:rPr>
          <w:rFonts w:cs="Arial"/>
        </w:rPr>
      </w:pPr>
      <w:r w:rsidRPr="0077677F">
        <w:rPr>
          <w:rFonts w:cs="Arial"/>
        </w:rPr>
        <w:t xml:space="preserve">Smluvní strany jsou zproštěny odpovědnosti za částečné nebo úplné neplnění smluvních závazků, jestliže k němu došlo v důsledku vyšší moci. Za vyšší moc se pro účel smlouvy považují mimořádné události nebo okolnosti, které nemohla žádná ze smluvních stran </w:t>
      </w:r>
      <w:proofErr w:type="gramStart"/>
      <w:r w:rsidRPr="0077677F">
        <w:rPr>
          <w:rFonts w:cs="Arial"/>
        </w:rPr>
        <w:t>pře</w:t>
      </w:r>
      <w:r>
        <w:rPr>
          <w:rFonts w:cs="Arial"/>
        </w:rPr>
        <w:t>d </w:t>
      </w:r>
      <w:r w:rsidRPr="0077677F">
        <w:rPr>
          <w:rFonts w:cs="Arial"/>
        </w:rPr>
        <w:t xml:space="preserve"> uzavřením</w:t>
      </w:r>
      <w:proofErr w:type="gramEnd"/>
      <w:r w:rsidRPr="0077677F">
        <w:rPr>
          <w:rFonts w:cs="Arial"/>
        </w:rPr>
        <w:t xml:space="preserve"> této smlouvy předvídat ani jí předejít přijetím preventivního opatření, která je mimo jakoukoliv kontrolu kterékoliv smluvní strany a která podstatným způsobem ztěžuje nebo znemožňuje plnění povinností dle této smlouvy kteroukoliv ze</w:t>
      </w:r>
      <w:r>
        <w:rPr>
          <w:rFonts w:cs="Arial"/>
        </w:rPr>
        <w:t> </w:t>
      </w:r>
      <w:r w:rsidRPr="0077677F">
        <w:rPr>
          <w:rFonts w:cs="Arial"/>
        </w:rPr>
        <w:t xml:space="preserve">smluvních stran. </w:t>
      </w:r>
    </w:p>
    <w:p w14:paraId="557243CA" w14:textId="77777777" w:rsidR="00D6319D" w:rsidRPr="0077677F" w:rsidRDefault="00D6319D" w:rsidP="00060820">
      <w:pPr>
        <w:pStyle w:val="Zkladntextodsazen"/>
        <w:numPr>
          <w:ilvl w:val="0"/>
          <w:numId w:val="22"/>
        </w:numPr>
        <w:ind w:left="425" w:hanging="425"/>
        <w:rPr>
          <w:rFonts w:cs="Arial"/>
        </w:rPr>
      </w:pPr>
      <w:r w:rsidRPr="0077677F">
        <w:rPr>
          <w:rFonts w:cs="Arial"/>
        </w:rPr>
        <w:t xml:space="preserve">Za vyšší moc se dále považují zejména válka, nepřátelské vojenské akce, teroristické útoky, povstání, občanské nepokoje, vzpoury, </w:t>
      </w:r>
      <w:r>
        <w:rPr>
          <w:rFonts w:cs="Arial"/>
        </w:rPr>
        <w:t xml:space="preserve">vyhlášení nouzového stavu, omezení pohybu osob, </w:t>
      </w:r>
      <w:r w:rsidRPr="0077677F">
        <w:rPr>
          <w:rFonts w:cs="Arial"/>
        </w:rPr>
        <w:t>přítomnost ionizujícího nebo radioaktivního záření, požár, výbuch, záplava a jiné živ</w:t>
      </w:r>
      <w:r>
        <w:rPr>
          <w:rFonts w:cs="Arial"/>
        </w:rPr>
        <w:t>elné nebo přírodní katastrofy.</w:t>
      </w:r>
    </w:p>
    <w:p w14:paraId="1B9F8177" w14:textId="77777777" w:rsidR="00D6319D" w:rsidRPr="00E26979" w:rsidRDefault="00D6319D" w:rsidP="00060820">
      <w:pPr>
        <w:pStyle w:val="Zkladntextodsazen"/>
        <w:numPr>
          <w:ilvl w:val="0"/>
          <w:numId w:val="22"/>
        </w:numPr>
        <w:ind w:left="425" w:hanging="425"/>
        <w:rPr>
          <w:rFonts w:cs="Arial"/>
        </w:rPr>
      </w:pPr>
      <w:r w:rsidRPr="00E26979">
        <w:rPr>
          <w:rFonts w:cs="Arial"/>
        </w:rPr>
        <w:t>Pro účely této smlouvy se za vyšší moc dále považuj</w:t>
      </w:r>
      <w:r>
        <w:rPr>
          <w:rFonts w:cs="Arial"/>
        </w:rPr>
        <w:t>e</w:t>
      </w:r>
      <w:r w:rsidRPr="00E26979">
        <w:rPr>
          <w:rFonts w:cs="Arial"/>
        </w:rPr>
        <w:t xml:space="preserve"> i situace, kter</w:t>
      </w:r>
      <w:r>
        <w:rPr>
          <w:rFonts w:cs="Arial"/>
        </w:rPr>
        <w:t>é na základě rozhodnutí kupujícího</w:t>
      </w:r>
      <w:r w:rsidRPr="00E26979">
        <w:rPr>
          <w:rFonts w:cs="Arial"/>
        </w:rPr>
        <w:t xml:space="preserve"> znemožní </w:t>
      </w:r>
      <w:r>
        <w:rPr>
          <w:rFonts w:cs="Arial"/>
        </w:rPr>
        <w:t>prodávajícímu přístup do prostor kupujícího</w:t>
      </w:r>
      <w:r w:rsidRPr="00E26979">
        <w:rPr>
          <w:rFonts w:cs="Arial"/>
        </w:rPr>
        <w:t xml:space="preserve">.   </w:t>
      </w:r>
    </w:p>
    <w:p w14:paraId="513666FB" w14:textId="77777777" w:rsidR="00D6319D" w:rsidRPr="0077677F" w:rsidRDefault="00D6319D" w:rsidP="00060820">
      <w:pPr>
        <w:pStyle w:val="Zkladntextodsazen"/>
        <w:numPr>
          <w:ilvl w:val="0"/>
          <w:numId w:val="22"/>
        </w:numPr>
        <w:ind w:left="425" w:hanging="425"/>
        <w:rPr>
          <w:rFonts w:cs="Arial"/>
        </w:rPr>
      </w:pPr>
      <w:r w:rsidRPr="0077677F">
        <w:rPr>
          <w:rFonts w:cs="Arial"/>
        </w:rPr>
        <w:t xml:space="preserve">Výslovně se stanovuje, že vyšší mocí není stávka </w:t>
      </w:r>
      <w:r>
        <w:rPr>
          <w:rFonts w:cs="Arial"/>
        </w:rPr>
        <w:t>zaměstnanců prodávajícího nebo jeho poddodavatelů,</w:t>
      </w:r>
      <w:r w:rsidRPr="0077677F">
        <w:rPr>
          <w:rFonts w:cs="Arial"/>
        </w:rPr>
        <w:t xml:space="preserve"> ani hospodářské poměry smluvních stran. </w:t>
      </w:r>
    </w:p>
    <w:p w14:paraId="2F19803B" w14:textId="77777777" w:rsidR="00D6319D" w:rsidRDefault="00D6319D" w:rsidP="00060820">
      <w:pPr>
        <w:pStyle w:val="Zkladntextodsazen"/>
        <w:numPr>
          <w:ilvl w:val="0"/>
          <w:numId w:val="22"/>
        </w:numPr>
        <w:ind w:left="425" w:hanging="425"/>
        <w:rPr>
          <w:rFonts w:cs="Arial"/>
        </w:rPr>
      </w:pPr>
      <w:r w:rsidRPr="00E26979">
        <w:rPr>
          <w:rFonts w:cs="Arial"/>
        </w:rPr>
        <w:t>V případě, že nastane vyšší moc, prodlužuje se lhůta ke splnění smluvních povinností o do</w:t>
      </w:r>
      <w:r>
        <w:rPr>
          <w:rFonts w:cs="Arial"/>
        </w:rPr>
        <w:t>bu, během níž vyšší moc trvá a neuplatní se sankce dle čl. VI odst. 1 a 2 této smlouvy.</w:t>
      </w:r>
    </w:p>
    <w:p w14:paraId="00591122" w14:textId="77777777" w:rsidR="00D6319D" w:rsidRPr="00D6319D" w:rsidRDefault="00D6319D" w:rsidP="00060820">
      <w:pPr>
        <w:pStyle w:val="Zkladntextodsazen"/>
        <w:numPr>
          <w:ilvl w:val="0"/>
          <w:numId w:val="22"/>
        </w:numPr>
        <w:ind w:left="425" w:hanging="425"/>
        <w:rPr>
          <w:rFonts w:cs="Arial"/>
        </w:rPr>
      </w:pPr>
      <w:r w:rsidRPr="00E26979">
        <w:rPr>
          <w:rFonts w:cs="Arial"/>
        </w:rPr>
        <w:t>V případě, že některá smluvní strana nebude schopna plnit své závazky ze smlouvy v důsledku vyšší moci, bude povinna neprodleně a písemně o této skutečnosti vyrozumět druhou smluvní stranu. Obdobně poté, co účinky vyšší moci pominou, bude smluvní strana, jež byla vyšší mocí dotčena, povinna neprodleně a písemně vyrozumět druhou smluvní stranu o této skutečnosti.</w:t>
      </w:r>
    </w:p>
    <w:p w14:paraId="73F2F394" w14:textId="77777777" w:rsidR="00206E0F" w:rsidRPr="00206E0F" w:rsidRDefault="00206E0F" w:rsidP="00C56E00">
      <w:pPr>
        <w:spacing w:before="360" w:after="120" w:line="20" w:lineRule="atLeast"/>
        <w:jc w:val="center"/>
        <w:outlineLvl w:val="3"/>
        <w:rPr>
          <w:rFonts w:eastAsiaTheme="minorHAnsi" w:cs="Arial"/>
          <w:b/>
          <w:lang w:eastAsia="en-US"/>
        </w:rPr>
      </w:pPr>
      <w:r w:rsidRPr="00206E0F">
        <w:rPr>
          <w:rFonts w:eastAsiaTheme="minorHAnsi" w:cs="Arial"/>
          <w:b/>
          <w:lang w:eastAsia="en-US"/>
        </w:rPr>
        <w:t xml:space="preserve">Článek </w:t>
      </w:r>
      <w:r w:rsidR="00D6319D">
        <w:rPr>
          <w:rFonts w:eastAsiaTheme="minorHAnsi" w:cs="Arial"/>
          <w:b/>
          <w:lang w:eastAsia="en-US"/>
        </w:rPr>
        <w:t>IX</w:t>
      </w:r>
      <w:r w:rsidRPr="00206E0F">
        <w:rPr>
          <w:rFonts w:eastAsiaTheme="minorHAnsi" w:cs="Arial"/>
          <w:b/>
          <w:lang w:eastAsia="en-US"/>
        </w:rPr>
        <w:t>.</w:t>
      </w:r>
      <w:r w:rsidRPr="00206E0F">
        <w:rPr>
          <w:rFonts w:eastAsiaTheme="minorHAnsi" w:cs="Arial"/>
          <w:b/>
          <w:lang w:eastAsia="en-US"/>
        </w:rPr>
        <w:br/>
        <w:t>Závěrečná ustanovení</w:t>
      </w:r>
    </w:p>
    <w:p w14:paraId="4A7777BE" w14:textId="77777777" w:rsidR="00206E0F" w:rsidRP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Vztahy mezi smluvními stranami se řídí českým právním řádem. Práva a povinnosti smluvních stran vyplývající z této smlouvy a jí výslovně neupravené se řídí obecně závaznými právními předpisy, zejména občanským zákoníkem.</w:t>
      </w:r>
    </w:p>
    <w:p w14:paraId="6439895D" w14:textId="77777777" w:rsidR="00206E0F" w:rsidRP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Jednotlivá ustanovení smlouvy jsou oddělitelná v tom smyslu, že neplatnost některého z nich nepůsobí neplatnost smlouvy jako celku. Pokud jakýkoli závazek dle smlouvy nebo kterékoli ustanovení smlouvy je nebo se stane neplatným či nevymahatelným, nebude to mít vliv na</w:t>
      </w:r>
      <w:r w:rsidR="000B520C">
        <w:rPr>
          <w:rFonts w:eastAsiaTheme="minorHAnsi" w:cs="Arial"/>
        </w:rPr>
        <w:t> </w:t>
      </w:r>
      <w:r w:rsidRPr="00206E0F">
        <w:rPr>
          <w:rFonts w:eastAsiaTheme="minorHAnsi" w:cs="Arial"/>
        </w:rPr>
        <w:t>platnost a vymahatelnost ostatních závazků a ustanovení dle smlouvy a smluvní strany se</w:t>
      </w:r>
      <w:r w:rsidR="000B520C">
        <w:rPr>
          <w:rFonts w:eastAsiaTheme="minorHAnsi" w:cs="Arial"/>
        </w:rPr>
        <w:t> </w:t>
      </w:r>
      <w:r w:rsidRPr="00206E0F">
        <w:rPr>
          <w:rFonts w:eastAsiaTheme="minorHAnsi" w:cs="Arial"/>
        </w:rPr>
        <w:t>zavazují takovýto neplatný nebo nevymahatelný závazek či ustanovení nahradit novým, platným a vymahatelným závazkem, nebo ustanovením, jehož předmět bude nejlépe odpovídat předmětu a ekonomickému účelu původního závazku či ustanovení.</w:t>
      </w:r>
    </w:p>
    <w:p w14:paraId="0E57B0B8" w14:textId="77777777" w:rsid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Pokud by se v důsledku změny právní úpravy některé ustanovení smlouvy dostalo do rozporu</w:t>
      </w:r>
      <w:r w:rsidR="00AD2324">
        <w:rPr>
          <w:rFonts w:eastAsiaTheme="minorHAnsi" w:cs="Arial"/>
        </w:rPr>
        <w:br/>
      </w:r>
      <w:r w:rsidRPr="00206E0F">
        <w:rPr>
          <w:rFonts w:eastAsiaTheme="minorHAnsi" w:cs="Arial"/>
        </w:rPr>
        <w:t>s českým právním řádem (dále jen „kolizní ustanovení“) a předmětný rozpor by působil neplatnosti smlouvy jako takové, bude smlouva posuzována, jako by kolizní ustanovení nikdy neobsahovala a vztah smluvních stran se bude v této záležitosti řídit obecně závaznými právními předpisy, pokud se smluvní strany nedohodnou na znění nového ustanovení,</w:t>
      </w:r>
      <w:r w:rsidR="00AD2324">
        <w:rPr>
          <w:rFonts w:eastAsiaTheme="minorHAnsi" w:cs="Arial"/>
        </w:rPr>
        <w:br/>
      </w:r>
      <w:r w:rsidRPr="00206E0F">
        <w:rPr>
          <w:rFonts w:eastAsiaTheme="minorHAnsi" w:cs="Arial"/>
        </w:rPr>
        <w:lastRenderedPageBreak/>
        <w:t>jež by nahradilo kolizní ustanovení tak, aby vystihovalo co nejpřesněji podstatu původního ujednání a</w:t>
      </w:r>
      <w:r w:rsidR="000B520C">
        <w:rPr>
          <w:rFonts w:eastAsiaTheme="minorHAnsi" w:cs="Arial"/>
        </w:rPr>
        <w:t> </w:t>
      </w:r>
      <w:r w:rsidRPr="00206E0F">
        <w:rPr>
          <w:rFonts w:eastAsiaTheme="minorHAnsi" w:cs="Arial"/>
        </w:rPr>
        <w:t>aby co nejlépe odpovídalo duchu smlouvy.</w:t>
      </w:r>
    </w:p>
    <w:p w14:paraId="552346F4" w14:textId="1B07ABB4" w:rsidR="00A33566" w:rsidRPr="00A33566" w:rsidRDefault="00A33566" w:rsidP="00060820">
      <w:pPr>
        <w:numPr>
          <w:ilvl w:val="0"/>
          <w:numId w:val="11"/>
        </w:numPr>
        <w:tabs>
          <w:tab w:val="num" w:pos="426"/>
        </w:tabs>
        <w:spacing w:after="120" w:line="20" w:lineRule="atLeast"/>
        <w:ind w:left="425" w:hanging="425"/>
        <w:rPr>
          <w:rFonts w:eastAsiaTheme="minorHAnsi" w:cs="Arial"/>
        </w:rPr>
      </w:pPr>
      <w:r w:rsidRPr="00A33566">
        <w:rPr>
          <w:rFonts w:eastAsiaTheme="minorHAnsi" w:cs="Arial"/>
        </w:rPr>
        <w:t>Prodávající tímto dává kupujícímu výslovný souhlas se zpracováním a uchováváním, popř. uveřejněním (pokud takové uveřejní zvláštní právní předpisy vyžadují) osobních údajů</w:t>
      </w:r>
      <w:r>
        <w:rPr>
          <w:rFonts w:eastAsiaTheme="minorHAnsi" w:cs="Arial"/>
        </w:rPr>
        <w:br/>
      </w:r>
      <w:r w:rsidRPr="00A33566">
        <w:rPr>
          <w:rFonts w:eastAsiaTheme="minorHAnsi" w:cs="Arial"/>
        </w:rPr>
        <w:t xml:space="preserve">dle obecného nařízení, a to v rozsahu, v jakém prodávající poskytl tyto údaje </w:t>
      </w:r>
      <w:r w:rsidR="00BD3F9E">
        <w:rPr>
          <w:rFonts w:eastAsiaTheme="minorHAnsi" w:cs="Arial"/>
        </w:rPr>
        <w:t>kupujícímu</w:t>
      </w:r>
      <w:r w:rsidRPr="00A33566">
        <w:rPr>
          <w:rFonts w:eastAsiaTheme="minorHAnsi" w:cs="Arial"/>
        </w:rPr>
        <w:t xml:space="preserve"> v</w:t>
      </w:r>
      <w:r w:rsidR="00DE4F50">
        <w:rPr>
          <w:rFonts w:eastAsiaTheme="minorHAnsi" w:cs="Arial"/>
        </w:rPr>
        <w:t> </w:t>
      </w:r>
      <w:r w:rsidRPr="00A33566">
        <w:rPr>
          <w:rFonts w:eastAsiaTheme="minorHAnsi" w:cs="Arial"/>
        </w:rPr>
        <w:t>rámci výběrového řízení (zejména jména a kontaktní údaje pověřených a kontaktních osob zastupujících prodávajícího, jména skutečných vlastníků právnických osob, údajů, jejichž předložení si kupující vyhradil jako podmínku uzavření smlouvy atd.) a v rozsahu, v jakém jsou nezbytně nutné pro plnění zákonných povinností ze strany kupujícího vztahujících</w:t>
      </w:r>
      <w:r w:rsidR="00D96FF2">
        <w:rPr>
          <w:rFonts w:eastAsiaTheme="minorHAnsi" w:cs="Arial"/>
        </w:rPr>
        <w:br/>
      </w:r>
      <w:r w:rsidRPr="00A33566">
        <w:rPr>
          <w:rFonts w:eastAsiaTheme="minorHAnsi" w:cs="Arial"/>
        </w:rPr>
        <w:t>se</w:t>
      </w:r>
      <w:r w:rsidR="00D96FF2">
        <w:rPr>
          <w:rFonts w:eastAsiaTheme="minorHAnsi" w:cs="Arial"/>
        </w:rPr>
        <w:t xml:space="preserve"> </w:t>
      </w:r>
      <w:r w:rsidRPr="00A33566">
        <w:rPr>
          <w:rFonts w:eastAsiaTheme="minorHAnsi" w:cs="Arial"/>
        </w:rPr>
        <w:t>k výběrovému řízení, užívání licencí a plnění smluvních povinností ze strany prodávajícího.</w:t>
      </w:r>
    </w:p>
    <w:p w14:paraId="29C40B4C" w14:textId="36201D9A" w:rsidR="00A131A8" w:rsidRPr="00A131A8" w:rsidRDefault="00A131A8" w:rsidP="00A131A8">
      <w:pPr>
        <w:numPr>
          <w:ilvl w:val="0"/>
          <w:numId w:val="11"/>
        </w:numPr>
        <w:tabs>
          <w:tab w:val="num" w:pos="426"/>
        </w:tabs>
        <w:spacing w:after="120" w:line="20" w:lineRule="atLeast"/>
        <w:ind w:left="425" w:hanging="425"/>
        <w:rPr>
          <w:rFonts w:eastAsiaTheme="minorHAnsi" w:cs="Arial"/>
        </w:rPr>
      </w:pPr>
      <w:r w:rsidRPr="00A131A8">
        <w:rPr>
          <w:rFonts w:eastAsiaTheme="minorHAnsi" w:cs="Arial"/>
        </w:rPr>
        <w:t>P</w:t>
      </w:r>
      <w:r>
        <w:rPr>
          <w:rFonts w:eastAsiaTheme="minorHAnsi" w:cs="Arial"/>
        </w:rPr>
        <w:t>rodávající</w:t>
      </w:r>
      <w:r w:rsidRPr="00A131A8">
        <w:rPr>
          <w:rFonts w:eastAsiaTheme="minorHAnsi" w:cs="Arial"/>
        </w:rPr>
        <w:t xml:space="preserve"> je povinen před započetí servisního zásahu</w:t>
      </w:r>
      <w:r>
        <w:rPr>
          <w:rFonts w:eastAsiaTheme="minorHAnsi" w:cs="Arial"/>
        </w:rPr>
        <w:t xml:space="preserve"> v místě plnění </w:t>
      </w:r>
      <w:r w:rsidRPr="00A131A8">
        <w:rPr>
          <w:rFonts w:eastAsiaTheme="minorHAnsi" w:cs="Arial"/>
        </w:rPr>
        <w:t>dle čl. III odst. 6 této smlouvy</w:t>
      </w:r>
      <w:r>
        <w:rPr>
          <w:rFonts w:eastAsiaTheme="minorHAnsi" w:cs="Arial"/>
        </w:rPr>
        <w:t xml:space="preserve"> </w:t>
      </w:r>
      <w:r w:rsidRPr="00A131A8">
        <w:rPr>
          <w:rFonts w:eastAsiaTheme="minorHAnsi" w:cs="Arial"/>
        </w:rPr>
        <w:t xml:space="preserve">předat </w:t>
      </w:r>
      <w:r>
        <w:rPr>
          <w:rFonts w:eastAsiaTheme="minorHAnsi" w:cs="Arial"/>
        </w:rPr>
        <w:t>kupujícímu</w:t>
      </w:r>
      <w:r w:rsidRPr="00A131A8">
        <w:rPr>
          <w:rFonts w:eastAsiaTheme="minorHAnsi" w:cs="Arial"/>
        </w:rPr>
        <w:t xml:space="preserve"> seznam pracovníků, kteří budou vstupovat do místa plnění</w:t>
      </w:r>
      <w:r>
        <w:rPr>
          <w:rFonts w:eastAsiaTheme="minorHAnsi" w:cs="Arial"/>
        </w:rPr>
        <w:br/>
      </w:r>
      <w:r w:rsidRPr="00A131A8">
        <w:rPr>
          <w:rFonts w:eastAsiaTheme="minorHAnsi" w:cs="Arial"/>
        </w:rPr>
        <w:t xml:space="preserve">ke schválení </w:t>
      </w:r>
      <w:r>
        <w:rPr>
          <w:rFonts w:eastAsiaTheme="minorHAnsi" w:cs="Arial"/>
        </w:rPr>
        <w:t>kupujícím</w:t>
      </w:r>
      <w:r w:rsidRPr="00A131A8">
        <w:rPr>
          <w:rFonts w:eastAsiaTheme="minorHAnsi" w:cs="Arial"/>
        </w:rPr>
        <w:t xml:space="preserve">. Vstupovat do místa plnění jsou oprávněny pouze osoby schválené </w:t>
      </w:r>
      <w:r>
        <w:rPr>
          <w:rFonts w:eastAsiaTheme="minorHAnsi" w:cs="Arial"/>
        </w:rPr>
        <w:t>kupujícím</w:t>
      </w:r>
      <w:r w:rsidRPr="00A131A8">
        <w:rPr>
          <w:rFonts w:eastAsiaTheme="minorHAnsi" w:cs="Arial"/>
        </w:rPr>
        <w:t xml:space="preserve">. Seznam bude obsahovat jméno a příjmení pracovníka a číslo občanského průkazu. </w:t>
      </w:r>
      <w:r>
        <w:rPr>
          <w:rFonts w:eastAsiaTheme="minorHAnsi" w:cs="Arial"/>
        </w:rPr>
        <w:t>Prodávající</w:t>
      </w:r>
      <w:r w:rsidRPr="00A131A8">
        <w:rPr>
          <w:rFonts w:eastAsiaTheme="minorHAnsi" w:cs="Arial"/>
        </w:rPr>
        <w:t xml:space="preserve"> je povinen zajistit, aby do místa plnění nevstupovaly osoby, které nebyly uvedeny na výše uvedeném seznamu. </w:t>
      </w:r>
      <w:r>
        <w:rPr>
          <w:rFonts w:eastAsiaTheme="minorHAnsi" w:cs="Arial"/>
        </w:rPr>
        <w:t>Kupující</w:t>
      </w:r>
      <w:r w:rsidRPr="00A131A8">
        <w:rPr>
          <w:rFonts w:eastAsiaTheme="minorHAnsi" w:cs="Arial"/>
        </w:rPr>
        <w:t xml:space="preserve"> si vyhrazuje právo neschválit oprávnění vstupu pracovníka na základě podnětu Policie České republiky.</w:t>
      </w:r>
    </w:p>
    <w:p w14:paraId="4565DCC0" w14:textId="50676615" w:rsidR="00206E0F" w:rsidRP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Tato smlouva </w:t>
      </w:r>
      <w:r w:rsidR="008319BE" w:rsidRPr="008319BE">
        <w:rPr>
          <w:rFonts w:eastAsiaTheme="minorHAnsi" w:cs="Arial"/>
        </w:rPr>
        <w:t>v</w:t>
      </w:r>
      <w:r w:rsidR="003C2FCD">
        <w:rPr>
          <w:rFonts w:eastAsiaTheme="minorHAnsi" w:cs="Arial"/>
        </w:rPr>
        <w:t> </w:t>
      </w:r>
      <w:r w:rsidR="008319BE" w:rsidRPr="008319BE">
        <w:rPr>
          <w:rFonts w:eastAsiaTheme="minorHAnsi" w:cs="Arial"/>
        </w:rPr>
        <w:t>případě</w:t>
      </w:r>
      <w:r w:rsidR="003C2FCD">
        <w:rPr>
          <w:rFonts w:eastAsiaTheme="minorHAnsi" w:cs="Arial"/>
        </w:rPr>
        <w:t xml:space="preserve"> jejího</w:t>
      </w:r>
      <w:r w:rsidR="008319BE" w:rsidRPr="008319BE">
        <w:rPr>
          <w:rFonts w:eastAsiaTheme="minorHAnsi" w:cs="Arial"/>
        </w:rPr>
        <w:t xml:space="preserve"> listinného vyhotovení </w:t>
      </w:r>
      <w:r w:rsidRPr="00206E0F">
        <w:rPr>
          <w:rFonts w:eastAsiaTheme="minorHAnsi" w:cs="Arial"/>
        </w:rPr>
        <w:t>je vyhotovena ve 4 vyhotoveních s platností originálu, z nichž 3 vyhotovení obdrží kupující a 1 vyhotovení obdrží prodávající.</w:t>
      </w:r>
    </w:p>
    <w:p w14:paraId="6FD290FB" w14:textId="77777777" w:rsid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Uzavřenou smlouvu lze měnit nebo zrušit pouze po dohodě smluvních stran, která musí mít formu písemných, číslovaných a datovaných dodatků, které musí být podepsány oběma smluvními stranami.</w:t>
      </w:r>
    </w:p>
    <w:p w14:paraId="7C10E836" w14:textId="77777777" w:rsidR="00D86BDE" w:rsidRPr="00206E0F" w:rsidRDefault="00D86BDE" w:rsidP="00060820">
      <w:pPr>
        <w:numPr>
          <w:ilvl w:val="0"/>
          <w:numId w:val="11"/>
        </w:numPr>
        <w:tabs>
          <w:tab w:val="num" w:pos="426"/>
        </w:tabs>
        <w:spacing w:after="120" w:line="20" w:lineRule="atLeast"/>
        <w:ind w:left="425" w:hanging="425"/>
        <w:rPr>
          <w:rFonts w:eastAsiaTheme="minorHAnsi" w:cs="Arial"/>
        </w:rPr>
      </w:pPr>
      <w:r>
        <w:rPr>
          <w:rFonts w:eastAsiaTheme="minorHAnsi" w:cs="Arial"/>
        </w:rPr>
        <w:t xml:space="preserve">Prodávající </w:t>
      </w:r>
      <w:r w:rsidRPr="00D86BDE">
        <w:rPr>
          <w:rFonts w:eastAsiaTheme="minorHAnsi" w:cs="Arial"/>
        </w:rPr>
        <w:t>je podle ustanovení § 2 písm. e) zákona č. 320/2001 Sb., o finanční kontrole</w:t>
      </w:r>
      <w:r>
        <w:rPr>
          <w:rFonts w:eastAsiaTheme="minorHAnsi" w:cs="Arial"/>
        </w:rPr>
        <w:br/>
      </w:r>
      <w:r w:rsidRPr="00D86BDE">
        <w:rPr>
          <w:rFonts w:eastAsiaTheme="minorHAnsi" w:cs="Arial"/>
        </w:rPr>
        <w:t>ve veřejné správě a o změně některých zákonů, ve znění pozdějších předpisů, osobou povinnou spolupůsobit při výkonu finanční kontroly prováděné v souvislosti s úhradou poskytnutého plnění z veřejných výdajů.</w:t>
      </w:r>
    </w:p>
    <w:p w14:paraId="2FA969B6" w14:textId="77777777" w:rsidR="00206E0F" w:rsidRP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 xml:space="preserve">Obě smluvní strany podpisem této smlouvy vylučují, aby nad rámec jejích výslovných ustanovení a ustanovení jejích příloh byla jakákoliv jejich práva či povinnosti dovozovány z dosavadní či budoucí praxe zavedené mezi smluvními stranami, resp. ze zvyklostí zachovávaných obecně či v odvětví týkajícím se předmětu této smlouvy. </w:t>
      </w:r>
    </w:p>
    <w:p w14:paraId="11493BF8" w14:textId="77777777" w:rsidR="00206E0F" w:rsidRPr="00206E0F" w:rsidRDefault="00206E0F" w:rsidP="00060820">
      <w:pPr>
        <w:numPr>
          <w:ilvl w:val="0"/>
          <w:numId w:val="11"/>
        </w:numPr>
        <w:tabs>
          <w:tab w:val="num" w:pos="426"/>
        </w:tabs>
        <w:spacing w:after="120" w:line="20" w:lineRule="atLeast"/>
        <w:ind w:left="425" w:hanging="425"/>
        <w:rPr>
          <w:rFonts w:eastAsiaTheme="minorHAnsi" w:cs="Arial"/>
        </w:rPr>
      </w:pPr>
      <w:r w:rsidRPr="00206E0F">
        <w:rPr>
          <w:rFonts w:eastAsiaTheme="minorHAnsi" w:cs="Arial"/>
        </w:rPr>
        <w:t>Prodávající převzal na sebe nebezpečí změny okolností po uzavření této smlouvy, a proto mu nepřísluší domáhat se práv uvedených v § 1765 odst. 1 občanského zákoníku.</w:t>
      </w:r>
    </w:p>
    <w:p w14:paraId="418E4C32" w14:textId="77777777" w:rsidR="00206E0F" w:rsidRPr="00206E0F" w:rsidRDefault="00740B65" w:rsidP="00060820">
      <w:pPr>
        <w:numPr>
          <w:ilvl w:val="0"/>
          <w:numId w:val="11"/>
        </w:numPr>
        <w:tabs>
          <w:tab w:val="num" w:pos="426"/>
        </w:tabs>
        <w:spacing w:after="120" w:line="20" w:lineRule="atLeast"/>
        <w:ind w:left="425" w:hanging="425"/>
        <w:rPr>
          <w:rFonts w:eastAsiaTheme="minorHAnsi" w:cs="Arial"/>
        </w:rPr>
      </w:pPr>
      <w:r>
        <w:rPr>
          <w:rFonts w:eastAsia="Times New Roman" w:cs="Arial"/>
          <w:spacing w:val="-3"/>
        </w:rPr>
        <w:t>Kupující</w:t>
      </w:r>
      <w:r w:rsidRPr="00840CC2">
        <w:rPr>
          <w:rFonts w:eastAsia="Times New Roman" w:cs="Arial"/>
          <w:spacing w:val="-3"/>
        </w:rPr>
        <w:t xml:space="preserve"> je povinným subjektem ve smyslu </w:t>
      </w:r>
      <w:r>
        <w:rPr>
          <w:rFonts w:eastAsia="Times New Roman" w:cs="Arial"/>
          <w:spacing w:val="-3"/>
        </w:rPr>
        <w:t>zákona o registru smluv</w:t>
      </w:r>
      <w:r w:rsidRPr="00840CC2">
        <w:rPr>
          <w:rFonts w:eastAsia="Times New Roman" w:cs="Arial"/>
          <w:spacing w:val="-3"/>
        </w:rPr>
        <w:t xml:space="preserve">. </w:t>
      </w:r>
      <w:r>
        <w:rPr>
          <w:rFonts w:eastAsia="Times New Roman" w:cs="Arial"/>
          <w:spacing w:val="-3"/>
        </w:rPr>
        <w:t>Prodávající</w:t>
      </w:r>
      <w:r w:rsidRPr="00840CC2">
        <w:rPr>
          <w:rFonts w:eastAsia="Times New Roman" w:cs="Arial"/>
          <w:spacing w:val="-3"/>
        </w:rPr>
        <w:t xml:space="preserve"> souhlasí</w:t>
      </w:r>
      <w:r w:rsidR="003C2FCD">
        <w:rPr>
          <w:rFonts w:eastAsia="Times New Roman" w:cs="Arial"/>
          <w:spacing w:val="-3"/>
        </w:rPr>
        <w:br/>
      </w:r>
      <w:r w:rsidRPr="00840CC2">
        <w:rPr>
          <w:rFonts w:eastAsia="Times New Roman" w:cs="Arial"/>
          <w:spacing w:val="-3"/>
        </w:rPr>
        <w:t xml:space="preserve">se zveřejněním této smlouvy, včetně všech jejích případných dodatků, především na profilu zadavatele a v Registru smluv. Splnění této zákonné povinnosti není porušením důvěrnosti informací. </w:t>
      </w:r>
      <w:r>
        <w:rPr>
          <w:rFonts w:eastAsia="Times New Roman" w:cs="Arial"/>
          <w:spacing w:val="-3"/>
        </w:rPr>
        <w:t>Prodávající</w:t>
      </w:r>
      <w:r w:rsidRPr="00840CC2">
        <w:rPr>
          <w:rFonts w:eastAsia="Times New Roman" w:cs="Arial"/>
          <w:spacing w:val="-3"/>
        </w:rPr>
        <w:t xml:space="preserve"> výslovně souhlasí s tím,</w:t>
      </w:r>
      <w:r>
        <w:rPr>
          <w:rFonts w:eastAsia="Times New Roman" w:cs="Arial"/>
          <w:spacing w:val="-3"/>
        </w:rPr>
        <w:t xml:space="preserve"> </w:t>
      </w:r>
      <w:r w:rsidRPr="00840CC2">
        <w:rPr>
          <w:rFonts w:eastAsia="Times New Roman" w:cs="Arial"/>
          <w:spacing w:val="-3"/>
        </w:rPr>
        <w:t xml:space="preserve">že uveřejněno bude úplné znění této smlouvy, včetně všech identifikačních a kontaktních údajů osob, které </w:t>
      </w:r>
      <w:r>
        <w:rPr>
          <w:rFonts w:eastAsia="Times New Roman" w:cs="Arial"/>
          <w:spacing w:val="-3"/>
        </w:rPr>
        <w:t>prodávající</w:t>
      </w:r>
      <w:r w:rsidRPr="00840CC2">
        <w:rPr>
          <w:rFonts w:eastAsia="Times New Roman" w:cs="Arial"/>
          <w:spacing w:val="-3"/>
        </w:rPr>
        <w:t xml:space="preserve"> uvedl v</w:t>
      </w:r>
      <w:r w:rsidR="00FA103D">
        <w:rPr>
          <w:rFonts w:eastAsia="Times New Roman" w:cs="Arial"/>
          <w:spacing w:val="-3"/>
        </w:rPr>
        <w:t> </w:t>
      </w:r>
      <w:r w:rsidRPr="00840CC2">
        <w:rPr>
          <w:rFonts w:eastAsia="Times New Roman" w:cs="Arial"/>
          <w:spacing w:val="-3"/>
        </w:rPr>
        <w:t>textu</w:t>
      </w:r>
      <w:r w:rsidR="00FA103D">
        <w:rPr>
          <w:rFonts w:eastAsia="Times New Roman" w:cs="Arial"/>
          <w:spacing w:val="-3"/>
        </w:rPr>
        <w:br/>
      </w:r>
      <w:r w:rsidRPr="00840CC2">
        <w:rPr>
          <w:rFonts w:eastAsia="Times New Roman" w:cs="Arial"/>
          <w:spacing w:val="-3"/>
        </w:rPr>
        <w:t xml:space="preserve">této smlouvy, a podpisu osoby/podpisů osob zastupujících </w:t>
      </w:r>
      <w:r>
        <w:rPr>
          <w:rFonts w:eastAsia="Times New Roman" w:cs="Arial"/>
          <w:spacing w:val="-3"/>
        </w:rPr>
        <w:t>prodávajícího</w:t>
      </w:r>
      <w:r w:rsidRPr="00840CC2">
        <w:rPr>
          <w:rFonts w:eastAsia="Times New Roman" w:cs="Arial"/>
          <w:spacing w:val="-3"/>
        </w:rPr>
        <w:t xml:space="preserve">. Je-li podle </w:t>
      </w:r>
      <w:r>
        <w:rPr>
          <w:rFonts w:eastAsia="Times New Roman" w:cs="Arial"/>
          <w:spacing w:val="-3"/>
        </w:rPr>
        <w:t xml:space="preserve">obecného nařízení </w:t>
      </w:r>
      <w:r w:rsidRPr="00840CC2">
        <w:rPr>
          <w:rFonts w:eastAsia="Times New Roman" w:cs="Arial"/>
          <w:spacing w:val="-3"/>
        </w:rPr>
        <w:t xml:space="preserve">k uveřejnění těchto údajů potřebný souhlas dotčených osob, </w:t>
      </w:r>
      <w:r>
        <w:rPr>
          <w:rFonts w:eastAsia="Times New Roman" w:cs="Arial"/>
          <w:spacing w:val="-3"/>
        </w:rPr>
        <w:t>prodávající</w:t>
      </w:r>
      <w:r w:rsidRPr="00840CC2">
        <w:rPr>
          <w:rFonts w:eastAsia="Times New Roman" w:cs="Arial"/>
          <w:spacing w:val="-3"/>
        </w:rPr>
        <w:t xml:space="preserve"> výslovně prohlašuje,</w:t>
      </w:r>
      <w:r>
        <w:rPr>
          <w:rFonts w:eastAsia="Times New Roman" w:cs="Arial"/>
          <w:spacing w:val="-3"/>
        </w:rPr>
        <w:t xml:space="preserve"> </w:t>
      </w:r>
      <w:r w:rsidRPr="00840CC2">
        <w:rPr>
          <w:rFonts w:eastAsia="Times New Roman" w:cs="Arial"/>
          <w:spacing w:val="-3"/>
        </w:rPr>
        <w:t>že takový souhlas všech dotčených osob zajistil. Smluvní strany se dohodly,</w:t>
      </w:r>
      <w:r w:rsidR="00FA103D">
        <w:rPr>
          <w:rFonts w:eastAsia="Times New Roman" w:cs="Arial"/>
          <w:spacing w:val="-3"/>
        </w:rPr>
        <w:br/>
      </w:r>
      <w:r w:rsidRPr="00840CC2">
        <w:rPr>
          <w:rFonts w:eastAsia="Times New Roman" w:cs="Arial"/>
          <w:spacing w:val="-3"/>
        </w:rPr>
        <w:t xml:space="preserve">že smlouvu zašle správci Registru smluv k uveřejnění </w:t>
      </w:r>
      <w:r>
        <w:rPr>
          <w:rFonts w:eastAsia="Times New Roman" w:cs="Arial"/>
          <w:spacing w:val="-3"/>
        </w:rPr>
        <w:t>kupující</w:t>
      </w:r>
      <w:r w:rsidRPr="00840CC2">
        <w:rPr>
          <w:rFonts w:eastAsia="Times New Roman" w:cs="Arial"/>
          <w:spacing w:val="-3"/>
        </w:rPr>
        <w:t xml:space="preserve"> a bude </w:t>
      </w:r>
      <w:r>
        <w:rPr>
          <w:rFonts w:eastAsia="Times New Roman" w:cs="Arial"/>
          <w:spacing w:val="-3"/>
        </w:rPr>
        <w:t>prodávajícího</w:t>
      </w:r>
      <w:r w:rsidRPr="00840CC2">
        <w:rPr>
          <w:rFonts w:eastAsia="Times New Roman" w:cs="Arial"/>
          <w:spacing w:val="-3"/>
        </w:rPr>
        <w:t xml:space="preserve"> písemně informovat</w:t>
      </w:r>
      <w:r>
        <w:rPr>
          <w:rFonts w:eastAsia="Times New Roman" w:cs="Arial"/>
          <w:spacing w:val="-3"/>
        </w:rPr>
        <w:t xml:space="preserve"> </w:t>
      </w:r>
      <w:r w:rsidRPr="00840CC2">
        <w:rPr>
          <w:rFonts w:eastAsia="Times New Roman" w:cs="Arial"/>
          <w:spacing w:val="-3"/>
        </w:rPr>
        <w:t xml:space="preserve">o uveřejnění smlouvy v Registru smluv. </w:t>
      </w:r>
      <w:r>
        <w:rPr>
          <w:rFonts w:eastAsia="Times New Roman" w:cs="Arial"/>
          <w:spacing w:val="-3"/>
        </w:rPr>
        <w:t>Prodávající</w:t>
      </w:r>
      <w:r w:rsidRPr="00840CC2">
        <w:rPr>
          <w:rFonts w:eastAsia="Times New Roman" w:cs="Arial"/>
          <w:spacing w:val="-3"/>
        </w:rPr>
        <w:t xml:space="preserve"> je povinen zkontrolovat,</w:t>
      </w:r>
      <w:r w:rsidR="00FA103D">
        <w:rPr>
          <w:rFonts w:eastAsia="Times New Roman" w:cs="Arial"/>
          <w:spacing w:val="-3"/>
        </w:rPr>
        <w:br/>
      </w:r>
      <w:r w:rsidRPr="00840CC2">
        <w:rPr>
          <w:rFonts w:eastAsia="Times New Roman" w:cs="Arial"/>
          <w:spacing w:val="-3"/>
        </w:rPr>
        <w:t>že smlouva byla</w:t>
      </w:r>
      <w:r>
        <w:rPr>
          <w:rFonts w:eastAsia="Times New Roman" w:cs="Arial"/>
          <w:spacing w:val="-3"/>
        </w:rPr>
        <w:t xml:space="preserve"> </w:t>
      </w:r>
      <w:r w:rsidRPr="00840CC2">
        <w:rPr>
          <w:rFonts w:eastAsia="Times New Roman" w:cs="Arial"/>
          <w:spacing w:val="-3"/>
        </w:rPr>
        <w:t xml:space="preserve">v Registru smluv řádně uveřejněna. V případě, že </w:t>
      </w:r>
      <w:r>
        <w:rPr>
          <w:rFonts w:eastAsia="Times New Roman" w:cs="Arial"/>
          <w:spacing w:val="-3"/>
        </w:rPr>
        <w:t>prodávající</w:t>
      </w:r>
      <w:r w:rsidRPr="00840CC2">
        <w:rPr>
          <w:rFonts w:eastAsia="Times New Roman" w:cs="Arial"/>
          <w:spacing w:val="-3"/>
        </w:rPr>
        <w:t xml:space="preserve"> zjistí jakékoliv nepřesnosti</w:t>
      </w:r>
      <w:r>
        <w:rPr>
          <w:rFonts w:eastAsia="Times New Roman" w:cs="Arial"/>
          <w:spacing w:val="-3"/>
        </w:rPr>
        <w:t xml:space="preserve"> </w:t>
      </w:r>
      <w:r w:rsidRPr="00840CC2">
        <w:rPr>
          <w:rFonts w:eastAsia="Times New Roman" w:cs="Arial"/>
          <w:spacing w:val="-3"/>
        </w:rPr>
        <w:t xml:space="preserve">či nedostatky, je povinen bez zbytečného odkladu o nich </w:t>
      </w:r>
      <w:r>
        <w:rPr>
          <w:rFonts w:eastAsia="Times New Roman" w:cs="Arial"/>
          <w:spacing w:val="-3"/>
        </w:rPr>
        <w:t>kupujícího</w:t>
      </w:r>
      <w:r w:rsidRPr="00840CC2">
        <w:rPr>
          <w:rFonts w:eastAsia="Times New Roman" w:cs="Arial"/>
          <w:spacing w:val="-3"/>
        </w:rPr>
        <w:t xml:space="preserve"> informovat</w:t>
      </w:r>
      <w:r w:rsidRPr="00C460A1">
        <w:rPr>
          <w:rFonts w:eastAsia="Times New Roman" w:cs="Arial"/>
          <w:spacing w:val="-3"/>
        </w:rPr>
        <w:t>.</w:t>
      </w:r>
      <w:r w:rsidR="00216950" w:rsidRPr="000420C7">
        <w:rPr>
          <w:rFonts w:eastAsiaTheme="minorHAnsi" w:cs="Arial"/>
          <w:color w:val="000000"/>
          <w:lang w:eastAsia="en-US"/>
        </w:rPr>
        <w:t xml:space="preserve">  </w:t>
      </w:r>
    </w:p>
    <w:p w14:paraId="0B0DEF5C" w14:textId="77777777" w:rsidR="00216950" w:rsidRPr="000420C7" w:rsidRDefault="00740B65" w:rsidP="00060820">
      <w:pPr>
        <w:widowControl w:val="0"/>
        <w:numPr>
          <w:ilvl w:val="0"/>
          <w:numId w:val="11"/>
        </w:numPr>
        <w:tabs>
          <w:tab w:val="clear" w:pos="720"/>
          <w:tab w:val="num" w:pos="426"/>
        </w:tabs>
        <w:autoSpaceDE w:val="0"/>
        <w:autoSpaceDN w:val="0"/>
        <w:spacing w:after="120"/>
        <w:ind w:left="426" w:hanging="426"/>
        <w:rPr>
          <w:rFonts w:eastAsiaTheme="minorHAnsi" w:cs="Arial"/>
          <w:color w:val="000000"/>
          <w:lang w:eastAsia="en-US"/>
        </w:rPr>
      </w:pPr>
      <w:r w:rsidRPr="00840CC2">
        <w:rPr>
          <w:rFonts w:eastAsia="Times New Roman" w:cs="Arial"/>
          <w:spacing w:val="-3"/>
        </w:rPr>
        <w:t>Tato smlouva nabývá platnosti dnem podpisu poslední ze smluvních stran a účinnosti dnem uveřejnění v Registru smluv.</w:t>
      </w:r>
      <w:r w:rsidR="00216950" w:rsidRPr="000420C7">
        <w:rPr>
          <w:rFonts w:cs="Arial"/>
          <w:color w:val="000000"/>
        </w:rPr>
        <w:t xml:space="preserve"> </w:t>
      </w:r>
      <w:r w:rsidR="00216950" w:rsidRPr="000420C7">
        <w:rPr>
          <w:rFonts w:eastAsiaTheme="minorHAnsi" w:cs="Arial"/>
          <w:color w:val="000000"/>
          <w:lang w:eastAsia="en-US"/>
        </w:rPr>
        <w:t xml:space="preserve">  </w:t>
      </w:r>
    </w:p>
    <w:p w14:paraId="30A4640E" w14:textId="77777777" w:rsidR="00206E0F" w:rsidRPr="009C73BA" w:rsidRDefault="00206E0F" w:rsidP="00060820">
      <w:pPr>
        <w:numPr>
          <w:ilvl w:val="0"/>
          <w:numId w:val="11"/>
        </w:numPr>
        <w:tabs>
          <w:tab w:val="num" w:pos="426"/>
        </w:tabs>
        <w:spacing w:after="120" w:line="20" w:lineRule="atLeast"/>
        <w:ind w:left="425" w:hanging="425"/>
        <w:rPr>
          <w:rFonts w:eastAsiaTheme="minorHAnsi" w:cs="Arial"/>
        </w:rPr>
      </w:pPr>
      <w:r w:rsidRPr="009C73BA">
        <w:rPr>
          <w:rFonts w:eastAsiaTheme="minorHAnsi" w:cs="Arial"/>
        </w:rPr>
        <w:t>Nedílnou součástí této smlouvy je příloha č. 1 – Technická specifikace zboží.</w:t>
      </w:r>
    </w:p>
    <w:p w14:paraId="2D9F3970" w14:textId="39415A6E" w:rsidR="00206E0F" w:rsidRPr="00206E0F" w:rsidRDefault="00253C93" w:rsidP="00253C93">
      <w:pPr>
        <w:numPr>
          <w:ilvl w:val="0"/>
          <w:numId w:val="11"/>
        </w:numPr>
        <w:tabs>
          <w:tab w:val="num" w:pos="426"/>
        </w:tabs>
        <w:spacing w:after="120" w:line="20" w:lineRule="atLeast"/>
        <w:ind w:left="425" w:hanging="425"/>
        <w:rPr>
          <w:rFonts w:eastAsiaTheme="minorHAnsi" w:cs="Arial"/>
        </w:rPr>
      </w:pPr>
      <w:r w:rsidRPr="00253C93">
        <w:rPr>
          <w:rFonts w:eastAsiaTheme="minorHAnsi" w:cs="Arial"/>
        </w:rPr>
        <w:lastRenderedPageBreak/>
        <w:t>Každá ze smluvních stran prohlašuje, že tuto smlouvu uzavírá svobodně a vážně, že považuje obsah této smlouvy za určitý a srozumitelný, a že jsou jí známy veškeré skutečnosti, jež jsou pro uzavření této smlouvy rozhodující, na důkaz čehož připojují smluvní strany k této smlouvě své podpisy</w:t>
      </w:r>
      <w:r w:rsidR="00206E0F" w:rsidRPr="00206E0F">
        <w:rPr>
          <w:rFonts w:eastAsiaTheme="minorHAnsi" w:cs="Arial"/>
        </w:rPr>
        <w:t>.</w:t>
      </w:r>
    </w:p>
    <w:p w14:paraId="506B5B0C" w14:textId="6F34D20D" w:rsidR="00206E0F" w:rsidRPr="00206E0F" w:rsidRDefault="00206E0F" w:rsidP="00206E0F">
      <w:pPr>
        <w:tabs>
          <w:tab w:val="left" w:pos="0"/>
          <w:tab w:val="left" w:pos="5103"/>
        </w:tabs>
        <w:spacing w:before="360" w:after="240"/>
        <w:rPr>
          <w:rFonts w:eastAsiaTheme="minorHAnsi" w:cs="Arial"/>
        </w:rPr>
      </w:pPr>
      <w:r w:rsidRPr="00206E0F">
        <w:rPr>
          <w:rFonts w:eastAsiaTheme="minorHAnsi" w:cs="Arial"/>
        </w:rPr>
        <w:t>V </w:t>
      </w:r>
      <w:r w:rsidRPr="00206E0F">
        <w:rPr>
          <w:rFonts w:eastAsiaTheme="minorHAnsi" w:cs="Arial"/>
          <w:highlight w:val="cyan"/>
        </w:rPr>
        <w:t>……………………</w:t>
      </w:r>
      <w:proofErr w:type="gramStart"/>
      <w:r w:rsidRPr="00206E0F">
        <w:rPr>
          <w:rFonts w:eastAsiaTheme="minorHAnsi" w:cs="Arial"/>
          <w:highlight w:val="cyan"/>
        </w:rPr>
        <w:t>…….</w:t>
      </w:r>
      <w:proofErr w:type="gramEnd"/>
      <w:r w:rsidRPr="00206E0F">
        <w:rPr>
          <w:rFonts w:eastAsiaTheme="minorHAnsi" w:cs="Arial"/>
          <w:highlight w:val="cyan"/>
        </w:rPr>
        <w:t>.…..</w:t>
      </w:r>
      <w:r w:rsidRPr="00206E0F">
        <w:rPr>
          <w:rFonts w:eastAsiaTheme="minorHAnsi" w:cs="Arial"/>
        </w:rPr>
        <w:t xml:space="preserve"> dne </w:t>
      </w:r>
      <w:proofErr w:type="gramStart"/>
      <w:r w:rsidRPr="00206E0F">
        <w:rPr>
          <w:rFonts w:eastAsiaTheme="minorHAnsi" w:cs="Arial"/>
          <w:highlight w:val="cyan"/>
        </w:rPr>
        <w:t>…….</w:t>
      </w:r>
      <w:proofErr w:type="gramEnd"/>
      <w:r w:rsidRPr="00206E0F">
        <w:rPr>
          <w:rFonts w:eastAsiaTheme="minorHAnsi" w:cs="Arial"/>
          <w:highlight w:val="cyan"/>
        </w:rPr>
        <w:t>.</w:t>
      </w:r>
      <w:r w:rsidRPr="00206E0F">
        <w:rPr>
          <w:rFonts w:eastAsiaTheme="minorHAnsi" w:cs="Arial"/>
        </w:rPr>
        <w:tab/>
        <w:t>V </w:t>
      </w:r>
      <w:r w:rsidR="003C274D">
        <w:rPr>
          <w:rFonts w:eastAsiaTheme="minorHAnsi" w:cs="Arial"/>
        </w:rPr>
        <w:t>Tuhani</w:t>
      </w:r>
      <w:r w:rsidRPr="00206E0F">
        <w:rPr>
          <w:rFonts w:eastAsiaTheme="minorHAnsi" w:cs="Arial"/>
        </w:rPr>
        <w:t xml:space="preserve"> dne</w:t>
      </w:r>
    </w:p>
    <w:p w14:paraId="4190C1A3" w14:textId="77777777" w:rsidR="00206E0F" w:rsidRPr="00206E0F" w:rsidRDefault="00206E0F" w:rsidP="00206E0F">
      <w:pPr>
        <w:tabs>
          <w:tab w:val="left" w:pos="0"/>
          <w:tab w:val="left" w:pos="5103"/>
        </w:tabs>
        <w:spacing w:after="240"/>
        <w:rPr>
          <w:rFonts w:eastAsiaTheme="minorHAnsi" w:cs="Arial"/>
        </w:rPr>
      </w:pPr>
      <w:r w:rsidRPr="00206E0F">
        <w:rPr>
          <w:rFonts w:eastAsiaTheme="minorHAnsi" w:cs="Arial"/>
        </w:rPr>
        <w:t>za prodávajícího</w:t>
      </w:r>
      <w:r w:rsidRPr="00206E0F">
        <w:rPr>
          <w:rFonts w:eastAsiaTheme="minorHAnsi" w:cs="Arial"/>
        </w:rPr>
        <w:tab/>
        <w:t>za kupujícího</w:t>
      </w:r>
    </w:p>
    <w:p w14:paraId="696161BB" w14:textId="77777777" w:rsidR="00206E0F" w:rsidRPr="00206E0F" w:rsidRDefault="00206E0F" w:rsidP="00206E0F">
      <w:pPr>
        <w:tabs>
          <w:tab w:val="left" w:pos="0"/>
          <w:tab w:val="left" w:leader="underscore" w:pos="3686"/>
          <w:tab w:val="left" w:pos="5103"/>
          <w:tab w:val="left" w:leader="underscore" w:pos="9072"/>
        </w:tabs>
        <w:spacing w:before="480" w:after="240"/>
        <w:rPr>
          <w:rFonts w:eastAsiaTheme="minorHAnsi" w:cs="Arial"/>
        </w:rPr>
      </w:pPr>
      <w:r w:rsidRPr="00206E0F">
        <w:rPr>
          <w:rFonts w:eastAsiaTheme="minorHAnsi" w:cs="Arial"/>
        </w:rPr>
        <w:tab/>
      </w:r>
      <w:r w:rsidRPr="00206E0F">
        <w:rPr>
          <w:rFonts w:eastAsiaTheme="minorHAnsi" w:cs="Arial"/>
        </w:rPr>
        <w:tab/>
      </w:r>
      <w:r w:rsidRPr="00206E0F">
        <w:rPr>
          <w:rFonts w:eastAsiaTheme="minorHAnsi" w:cs="Arial"/>
        </w:rPr>
        <w:tab/>
      </w:r>
    </w:p>
    <w:p w14:paraId="57EF22C4" w14:textId="24A67195" w:rsidR="00206E0F" w:rsidRPr="00206E0F" w:rsidRDefault="00206E0F" w:rsidP="00206E0F">
      <w:pPr>
        <w:tabs>
          <w:tab w:val="left" w:pos="0"/>
          <w:tab w:val="left" w:pos="5103"/>
        </w:tabs>
        <w:rPr>
          <w:rFonts w:eastAsiaTheme="minorHAnsi" w:cs="Arial"/>
        </w:rPr>
      </w:pPr>
      <w:r w:rsidRPr="00206E0F">
        <w:rPr>
          <w:rFonts w:eastAsiaTheme="minorHAnsi" w:cs="Arial"/>
          <w:highlight w:val="cyan"/>
        </w:rPr>
        <w:t>………………………………………</w:t>
      </w:r>
      <w:r w:rsidRPr="00206E0F">
        <w:rPr>
          <w:rFonts w:eastAsiaTheme="minorHAnsi" w:cs="Arial"/>
        </w:rPr>
        <w:tab/>
      </w:r>
      <w:r w:rsidR="003C274D">
        <w:rPr>
          <w:rFonts w:eastAsiaTheme="minorHAnsi" w:cs="Arial"/>
        </w:rPr>
        <w:t>Marcela Čechová</w:t>
      </w:r>
    </w:p>
    <w:p w14:paraId="0C159F42" w14:textId="4DCFF667" w:rsidR="00206E0F" w:rsidRDefault="00206E0F" w:rsidP="00C73F38">
      <w:pPr>
        <w:tabs>
          <w:tab w:val="left" w:pos="5103"/>
        </w:tabs>
        <w:spacing w:after="120"/>
        <w:ind w:left="5103" w:hanging="5103"/>
        <w:rPr>
          <w:rFonts w:eastAsiaTheme="minorHAnsi" w:cs="Arial"/>
        </w:rPr>
      </w:pPr>
      <w:r w:rsidRPr="00206E0F">
        <w:rPr>
          <w:rFonts w:eastAsiaTheme="minorHAnsi" w:cs="Arial"/>
          <w:highlight w:val="cyan"/>
        </w:rPr>
        <w:t>………………………………………</w:t>
      </w:r>
      <w:r w:rsidRPr="00206E0F">
        <w:rPr>
          <w:rFonts w:eastAsiaTheme="minorHAnsi" w:cs="Arial"/>
        </w:rPr>
        <w:tab/>
      </w:r>
      <w:r w:rsidR="003C274D">
        <w:rPr>
          <w:rFonts w:eastAsiaTheme="minorHAnsi" w:cs="Arial"/>
        </w:rPr>
        <w:t>starostka obce Tuhaň</w:t>
      </w:r>
    </w:p>
    <w:p w14:paraId="3E2CAF5A" w14:textId="0EDB0CB9" w:rsidR="003C274D" w:rsidRDefault="003C274D" w:rsidP="00C73F38">
      <w:pPr>
        <w:tabs>
          <w:tab w:val="left" w:pos="5103"/>
        </w:tabs>
        <w:spacing w:after="120"/>
        <w:ind w:left="5103" w:hanging="5103"/>
        <w:rPr>
          <w:rFonts w:eastAsiaTheme="minorHAnsi" w:cs="Arial"/>
        </w:rPr>
      </w:pPr>
    </w:p>
    <w:p w14:paraId="0483C397" w14:textId="234853B1" w:rsidR="003C274D" w:rsidRDefault="003C274D" w:rsidP="00C73F38">
      <w:pPr>
        <w:tabs>
          <w:tab w:val="left" w:pos="5103"/>
        </w:tabs>
        <w:spacing w:after="120"/>
        <w:ind w:left="5103" w:hanging="5103"/>
        <w:rPr>
          <w:rFonts w:eastAsiaTheme="minorHAnsi" w:cs="Arial"/>
        </w:rPr>
      </w:pPr>
    </w:p>
    <w:p w14:paraId="28BF637A" w14:textId="113A97B5" w:rsidR="003C274D" w:rsidRDefault="003C274D" w:rsidP="00C73F38">
      <w:pPr>
        <w:tabs>
          <w:tab w:val="left" w:pos="5103"/>
        </w:tabs>
        <w:spacing w:after="120"/>
        <w:ind w:left="5103" w:hanging="5103"/>
        <w:rPr>
          <w:rFonts w:eastAsiaTheme="minorHAnsi" w:cs="Arial"/>
        </w:rPr>
      </w:pPr>
    </w:p>
    <w:p w14:paraId="0FDAAE15" w14:textId="1D05537A" w:rsidR="003C274D" w:rsidRDefault="003C274D" w:rsidP="00C73F38">
      <w:pPr>
        <w:tabs>
          <w:tab w:val="left" w:pos="5103"/>
        </w:tabs>
        <w:spacing w:after="120"/>
        <w:ind w:left="5103" w:hanging="5103"/>
        <w:rPr>
          <w:rFonts w:eastAsiaTheme="minorHAnsi" w:cs="Arial"/>
        </w:rPr>
      </w:pPr>
    </w:p>
    <w:p w14:paraId="706033E1" w14:textId="743E32EF" w:rsidR="003C274D" w:rsidRDefault="003C274D" w:rsidP="00C73F38">
      <w:pPr>
        <w:tabs>
          <w:tab w:val="left" w:pos="5103"/>
        </w:tabs>
        <w:spacing w:after="120"/>
        <w:ind w:left="5103" w:hanging="5103"/>
        <w:rPr>
          <w:rFonts w:eastAsiaTheme="minorHAnsi" w:cs="Arial"/>
        </w:rPr>
      </w:pPr>
    </w:p>
    <w:p w14:paraId="11350020" w14:textId="2A7E9CE8" w:rsidR="003C274D" w:rsidRDefault="003C274D" w:rsidP="00C73F38">
      <w:pPr>
        <w:tabs>
          <w:tab w:val="left" w:pos="5103"/>
        </w:tabs>
        <w:spacing w:after="120"/>
        <w:ind w:left="5103" w:hanging="5103"/>
        <w:rPr>
          <w:rFonts w:eastAsiaTheme="minorHAnsi" w:cs="Arial"/>
        </w:rPr>
      </w:pPr>
    </w:p>
    <w:p w14:paraId="56564300" w14:textId="3B92A741" w:rsidR="003C274D" w:rsidRDefault="003C274D" w:rsidP="00C73F38">
      <w:pPr>
        <w:tabs>
          <w:tab w:val="left" w:pos="5103"/>
        </w:tabs>
        <w:spacing w:after="120"/>
        <w:ind w:left="5103" w:hanging="5103"/>
        <w:rPr>
          <w:rFonts w:eastAsiaTheme="minorHAnsi" w:cs="Arial"/>
        </w:rPr>
      </w:pPr>
    </w:p>
    <w:p w14:paraId="04274321" w14:textId="4D7C0FD6" w:rsidR="003C274D" w:rsidRDefault="003C274D" w:rsidP="00C73F38">
      <w:pPr>
        <w:tabs>
          <w:tab w:val="left" w:pos="5103"/>
        </w:tabs>
        <w:spacing w:after="120"/>
        <w:ind w:left="5103" w:hanging="5103"/>
        <w:rPr>
          <w:rFonts w:eastAsiaTheme="minorHAnsi" w:cs="Arial"/>
        </w:rPr>
      </w:pPr>
    </w:p>
    <w:p w14:paraId="2B787343" w14:textId="24665968" w:rsidR="003C274D" w:rsidRDefault="003C274D" w:rsidP="00C73F38">
      <w:pPr>
        <w:tabs>
          <w:tab w:val="left" w:pos="5103"/>
        </w:tabs>
        <w:spacing w:after="120"/>
        <w:ind w:left="5103" w:hanging="5103"/>
        <w:rPr>
          <w:rFonts w:eastAsiaTheme="minorHAnsi" w:cs="Arial"/>
        </w:rPr>
      </w:pPr>
    </w:p>
    <w:p w14:paraId="0580B856" w14:textId="28EBE1D3" w:rsidR="003C274D" w:rsidRDefault="003C274D" w:rsidP="00C73F38">
      <w:pPr>
        <w:tabs>
          <w:tab w:val="left" w:pos="5103"/>
        </w:tabs>
        <w:spacing w:after="120"/>
        <w:ind w:left="5103" w:hanging="5103"/>
        <w:rPr>
          <w:rFonts w:eastAsiaTheme="minorHAnsi" w:cs="Arial"/>
        </w:rPr>
      </w:pPr>
    </w:p>
    <w:p w14:paraId="7C4317AB" w14:textId="0D8ABDA2" w:rsidR="003C274D" w:rsidRDefault="003C274D" w:rsidP="00C73F38">
      <w:pPr>
        <w:tabs>
          <w:tab w:val="left" w:pos="5103"/>
        </w:tabs>
        <w:spacing w:after="120"/>
        <w:ind w:left="5103" w:hanging="5103"/>
        <w:rPr>
          <w:rFonts w:eastAsiaTheme="minorHAnsi" w:cs="Arial"/>
        </w:rPr>
      </w:pPr>
    </w:p>
    <w:p w14:paraId="1E99B7DC" w14:textId="3AB8943A" w:rsidR="003C274D" w:rsidRDefault="003C274D" w:rsidP="00C73F38">
      <w:pPr>
        <w:tabs>
          <w:tab w:val="left" w:pos="5103"/>
        </w:tabs>
        <w:spacing w:after="120"/>
        <w:ind w:left="5103" w:hanging="5103"/>
        <w:rPr>
          <w:rFonts w:eastAsiaTheme="minorHAnsi" w:cs="Arial"/>
        </w:rPr>
      </w:pPr>
    </w:p>
    <w:p w14:paraId="561B50DB" w14:textId="433FF4E4" w:rsidR="003C274D" w:rsidRDefault="003C274D" w:rsidP="00C73F38">
      <w:pPr>
        <w:tabs>
          <w:tab w:val="left" w:pos="5103"/>
        </w:tabs>
        <w:spacing w:after="120"/>
        <w:ind w:left="5103" w:hanging="5103"/>
        <w:rPr>
          <w:rFonts w:eastAsiaTheme="minorHAnsi" w:cs="Arial"/>
        </w:rPr>
      </w:pPr>
    </w:p>
    <w:p w14:paraId="07A296B0" w14:textId="07DBE70A" w:rsidR="003C274D" w:rsidRDefault="003C274D" w:rsidP="00C73F38">
      <w:pPr>
        <w:tabs>
          <w:tab w:val="left" w:pos="5103"/>
        </w:tabs>
        <w:spacing w:after="120"/>
        <w:ind w:left="5103" w:hanging="5103"/>
        <w:rPr>
          <w:rFonts w:eastAsiaTheme="minorHAnsi" w:cs="Arial"/>
        </w:rPr>
      </w:pPr>
    </w:p>
    <w:p w14:paraId="1A3B2EB5" w14:textId="39E521C5" w:rsidR="003C274D" w:rsidRDefault="003C274D" w:rsidP="00C73F38">
      <w:pPr>
        <w:tabs>
          <w:tab w:val="left" w:pos="5103"/>
        </w:tabs>
        <w:spacing w:after="120"/>
        <w:ind w:left="5103" w:hanging="5103"/>
        <w:rPr>
          <w:rFonts w:eastAsiaTheme="minorHAnsi" w:cs="Arial"/>
        </w:rPr>
      </w:pPr>
    </w:p>
    <w:p w14:paraId="264D5FB4" w14:textId="1C66D1C8" w:rsidR="003C274D" w:rsidRDefault="003C274D" w:rsidP="00C73F38">
      <w:pPr>
        <w:tabs>
          <w:tab w:val="left" w:pos="5103"/>
        </w:tabs>
        <w:spacing w:after="120"/>
        <w:ind w:left="5103" w:hanging="5103"/>
        <w:rPr>
          <w:rFonts w:eastAsiaTheme="minorHAnsi" w:cs="Arial"/>
        </w:rPr>
      </w:pPr>
    </w:p>
    <w:p w14:paraId="2F8AAFC3" w14:textId="1F01214A" w:rsidR="003C274D" w:rsidRDefault="003C274D" w:rsidP="00C73F38">
      <w:pPr>
        <w:tabs>
          <w:tab w:val="left" w:pos="5103"/>
        </w:tabs>
        <w:spacing w:after="120"/>
        <w:ind w:left="5103" w:hanging="5103"/>
        <w:rPr>
          <w:rFonts w:eastAsiaTheme="minorHAnsi" w:cs="Arial"/>
        </w:rPr>
      </w:pPr>
    </w:p>
    <w:p w14:paraId="0966C7D0" w14:textId="42B6C463" w:rsidR="003C274D" w:rsidRDefault="003C274D" w:rsidP="00C73F38">
      <w:pPr>
        <w:tabs>
          <w:tab w:val="left" w:pos="5103"/>
        </w:tabs>
        <w:spacing w:after="120"/>
        <w:ind w:left="5103" w:hanging="5103"/>
        <w:rPr>
          <w:rFonts w:eastAsiaTheme="minorHAnsi" w:cs="Arial"/>
        </w:rPr>
      </w:pPr>
    </w:p>
    <w:p w14:paraId="7898ED8B" w14:textId="2852B31D" w:rsidR="003C274D" w:rsidRDefault="003C274D" w:rsidP="00C73F38">
      <w:pPr>
        <w:tabs>
          <w:tab w:val="left" w:pos="5103"/>
        </w:tabs>
        <w:spacing w:after="120"/>
        <w:ind w:left="5103" w:hanging="5103"/>
        <w:rPr>
          <w:rFonts w:eastAsiaTheme="minorHAnsi" w:cs="Arial"/>
        </w:rPr>
      </w:pPr>
    </w:p>
    <w:p w14:paraId="07AE2EF7" w14:textId="0D6C9E1F" w:rsidR="003C274D" w:rsidRDefault="003C274D" w:rsidP="00C73F38">
      <w:pPr>
        <w:tabs>
          <w:tab w:val="left" w:pos="5103"/>
        </w:tabs>
        <w:spacing w:after="120"/>
        <w:ind w:left="5103" w:hanging="5103"/>
        <w:rPr>
          <w:rFonts w:eastAsiaTheme="minorHAnsi" w:cs="Arial"/>
        </w:rPr>
      </w:pPr>
    </w:p>
    <w:p w14:paraId="1AFAD3B8" w14:textId="50CA4CA8" w:rsidR="003C274D" w:rsidRDefault="003C274D" w:rsidP="00C73F38">
      <w:pPr>
        <w:tabs>
          <w:tab w:val="left" w:pos="5103"/>
        </w:tabs>
        <w:spacing w:after="120"/>
        <w:ind w:left="5103" w:hanging="5103"/>
        <w:rPr>
          <w:rFonts w:eastAsiaTheme="minorHAnsi" w:cs="Arial"/>
        </w:rPr>
      </w:pPr>
    </w:p>
    <w:p w14:paraId="7BEBA736" w14:textId="77777777" w:rsidR="003C274D" w:rsidRPr="00206E0F" w:rsidRDefault="003C274D" w:rsidP="00C73F38">
      <w:pPr>
        <w:tabs>
          <w:tab w:val="left" w:pos="5103"/>
        </w:tabs>
        <w:spacing w:after="120"/>
        <w:ind w:left="5103" w:hanging="5103"/>
        <w:rPr>
          <w:rFonts w:eastAsiaTheme="minorHAnsi" w:cs="Arial"/>
        </w:rPr>
      </w:pPr>
    </w:p>
    <w:p w14:paraId="635E8BB0" w14:textId="77777777" w:rsidR="006C4C6D" w:rsidRDefault="006C4C6D" w:rsidP="006C4C6D">
      <w:pPr>
        <w:pStyle w:val="Nadpis1"/>
        <w:spacing w:before="120" w:after="120"/>
        <w:rPr>
          <w:rFonts w:ascii="Arial" w:eastAsiaTheme="minorHAnsi" w:hAnsi="Arial" w:cs="Arial"/>
          <w:b w:val="0"/>
          <w:i/>
          <w:sz w:val="22"/>
          <w:szCs w:val="22"/>
          <w:lang w:eastAsia="en-US"/>
        </w:rPr>
      </w:pPr>
      <w:r w:rsidRPr="0062401B">
        <w:rPr>
          <w:rFonts w:ascii="Arial" w:eastAsiaTheme="minorHAnsi" w:hAnsi="Arial" w:cs="Arial"/>
          <w:b w:val="0"/>
          <w:i/>
          <w:sz w:val="22"/>
          <w:szCs w:val="22"/>
          <w:highlight w:val="yellow"/>
          <w:lang w:val="cs-CZ" w:eastAsia="en-US"/>
        </w:rPr>
        <w:lastRenderedPageBreak/>
        <w:t xml:space="preserve">Údaje v tabulkách budou </w:t>
      </w:r>
      <w:r w:rsidRPr="0062401B">
        <w:rPr>
          <w:rFonts w:ascii="Arial" w:eastAsiaTheme="minorHAnsi" w:hAnsi="Arial" w:cs="Arial"/>
          <w:b w:val="0"/>
          <w:i/>
          <w:sz w:val="22"/>
          <w:szCs w:val="22"/>
          <w:highlight w:val="yellow"/>
          <w:lang w:eastAsia="en-US"/>
        </w:rPr>
        <w:t>doplněn</w:t>
      </w:r>
      <w:r w:rsidRPr="0062401B">
        <w:rPr>
          <w:rFonts w:ascii="Arial" w:eastAsiaTheme="minorHAnsi" w:hAnsi="Arial" w:cs="Arial"/>
          <w:b w:val="0"/>
          <w:i/>
          <w:sz w:val="22"/>
          <w:szCs w:val="22"/>
          <w:highlight w:val="yellow"/>
          <w:lang w:val="cs-CZ" w:eastAsia="en-US"/>
        </w:rPr>
        <w:t>y</w:t>
      </w:r>
      <w:r w:rsidRPr="0062401B">
        <w:rPr>
          <w:rFonts w:ascii="Arial" w:eastAsiaTheme="minorHAnsi" w:hAnsi="Arial" w:cs="Arial"/>
          <w:b w:val="0"/>
          <w:i/>
          <w:sz w:val="22"/>
          <w:szCs w:val="22"/>
          <w:highlight w:val="yellow"/>
          <w:lang w:eastAsia="en-US"/>
        </w:rPr>
        <w:t xml:space="preserve"> před podpisem smlouvy na základě nabídky vybraného dodavatele.</w:t>
      </w:r>
    </w:p>
    <w:p w14:paraId="3D21C3DE" w14:textId="77777777" w:rsidR="005F6B59" w:rsidRDefault="00F61E2C" w:rsidP="00F61E2C">
      <w:pPr>
        <w:pStyle w:val="Nadpis1"/>
        <w:spacing w:before="120" w:after="120"/>
        <w:jc w:val="center"/>
        <w:rPr>
          <w:rFonts w:ascii="Arial" w:hAnsi="Arial" w:cs="Arial"/>
          <w:sz w:val="28"/>
          <w:szCs w:val="28"/>
          <w:lang w:val="cs-CZ"/>
        </w:rPr>
      </w:pPr>
      <w:r>
        <w:rPr>
          <w:rFonts w:ascii="Arial" w:hAnsi="Arial" w:cs="Arial"/>
          <w:sz w:val="28"/>
          <w:szCs w:val="28"/>
          <w:lang w:val="cs-CZ"/>
        </w:rPr>
        <w:t>Technická specifikace</w:t>
      </w:r>
    </w:p>
    <w:p w14:paraId="5363E8D3" w14:textId="77777777" w:rsidR="00F61E2C" w:rsidRDefault="00F61E2C" w:rsidP="00F61E2C"/>
    <w:p w14:paraId="23B6F86B" w14:textId="77777777" w:rsidR="0062401B" w:rsidRPr="00FD3486" w:rsidRDefault="0062401B" w:rsidP="0062401B">
      <w:pPr>
        <w:spacing w:after="120"/>
        <w:rPr>
          <w:rFonts w:cs="Arial"/>
          <w:b/>
        </w:rPr>
      </w:pPr>
      <w:r>
        <w:rPr>
          <w:b/>
        </w:rPr>
        <w:t>Profesionální zahradní žací traktor</w:t>
      </w:r>
      <w:r w:rsidRPr="00FD3486">
        <w:rPr>
          <w:b/>
        </w:rPr>
        <w:t xml:space="preserve"> (</w:t>
      </w:r>
      <w:r>
        <w:rPr>
          <w:b/>
        </w:rPr>
        <w:t>1</w:t>
      </w:r>
      <w:r w:rsidRPr="00FD3486">
        <w:rPr>
          <w:b/>
        </w:rPr>
        <w:t xml:space="preserve"> kus)</w:t>
      </w:r>
    </w:p>
    <w:tbl>
      <w:tblPr>
        <w:tblW w:w="9752" w:type="dxa"/>
        <w:tblLayout w:type="fixed"/>
        <w:tblCellMar>
          <w:left w:w="70" w:type="dxa"/>
          <w:right w:w="70" w:type="dxa"/>
        </w:tblCellMar>
        <w:tblLook w:val="04A0" w:firstRow="1" w:lastRow="0" w:firstColumn="1" w:lastColumn="0" w:noHBand="0" w:noVBand="1"/>
      </w:tblPr>
      <w:tblGrid>
        <w:gridCol w:w="5088"/>
        <w:gridCol w:w="1289"/>
        <w:gridCol w:w="3375"/>
      </w:tblGrid>
      <w:tr w:rsidR="0062401B" w:rsidRPr="00F51D5E" w14:paraId="112D40F0" w14:textId="77777777" w:rsidTr="00F42387">
        <w:trPr>
          <w:cantSplit/>
          <w:trHeight w:val="630"/>
        </w:trPr>
        <w:tc>
          <w:tcPr>
            <w:tcW w:w="5088" w:type="dxa"/>
            <w:tcBorders>
              <w:top w:val="single" w:sz="4" w:space="0" w:color="auto"/>
              <w:left w:val="single" w:sz="4" w:space="0" w:color="auto"/>
              <w:bottom w:val="single" w:sz="4" w:space="0" w:color="auto"/>
              <w:right w:val="single" w:sz="4" w:space="0" w:color="000000"/>
            </w:tcBorders>
            <w:shd w:val="clear" w:color="auto" w:fill="EAF1DD" w:themeFill="accent3" w:themeFillTint="33"/>
            <w:vAlign w:val="center"/>
            <w:hideMark/>
          </w:tcPr>
          <w:p w14:paraId="3D64F4B7" w14:textId="77777777" w:rsidR="0062401B" w:rsidRPr="00FD3486" w:rsidRDefault="0062401B" w:rsidP="00F42387">
            <w:pPr>
              <w:rPr>
                <w:rFonts w:cs="Arial"/>
                <w:b/>
                <w:sz w:val="20"/>
                <w:szCs w:val="20"/>
              </w:rPr>
            </w:pPr>
            <w:r w:rsidRPr="00FD3486">
              <w:rPr>
                <w:rFonts w:cs="Arial"/>
                <w:b/>
                <w:sz w:val="20"/>
                <w:szCs w:val="20"/>
              </w:rPr>
              <w:t>Požadovaná funkcionalita/vlastnost</w:t>
            </w:r>
          </w:p>
        </w:tc>
        <w:tc>
          <w:tcPr>
            <w:tcW w:w="128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50CF422" w14:textId="77777777" w:rsidR="0062401B" w:rsidRPr="00FD3486" w:rsidRDefault="0062401B" w:rsidP="00F42387">
            <w:pPr>
              <w:jc w:val="center"/>
              <w:rPr>
                <w:rFonts w:cs="Arial"/>
                <w:b/>
                <w:sz w:val="20"/>
                <w:szCs w:val="20"/>
              </w:rPr>
            </w:pPr>
            <w:r w:rsidRPr="00FD3486">
              <w:rPr>
                <w:rFonts w:cs="Arial"/>
                <w:b/>
                <w:sz w:val="20"/>
                <w:szCs w:val="20"/>
              </w:rPr>
              <w:t>Splňuje (ANO/NE)</w:t>
            </w:r>
          </w:p>
        </w:tc>
        <w:tc>
          <w:tcPr>
            <w:tcW w:w="3375"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3CFEAC85" w14:textId="77777777" w:rsidR="0062401B" w:rsidRPr="00FD3486" w:rsidRDefault="0062401B" w:rsidP="00F42387">
            <w:pPr>
              <w:jc w:val="center"/>
              <w:rPr>
                <w:rFonts w:cs="Arial"/>
                <w:b/>
                <w:sz w:val="20"/>
                <w:szCs w:val="20"/>
              </w:rPr>
            </w:pPr>
            <w:r w:rsidRPr="00FD3486">
              <w:rPr>
                <w:rFonts w:cs="Arial"/>
                <w:b/>
                <w:sz w:val="20"/>
                <w:szCs w:val="20"/>
              </w:rPr>
              <w:t>Uveďte hodnotu daného parametru</w:t>
            </w:r>
          </w:p>
        </w:tc>
      </w:tr>
      <w:tr w:rsidR="0062401B" w:rsidRPr="00F51D5E" w14:paraId="59B4CEFB" w14:textId="77777777" w:rsidTr="00F42387">
        <w:trPr>
          <w:cantSplit/>
          <w:trHeight w:val="482"/>
        </w:trPr>
        <w:tc>
          <w:tcPr>
            <w:tcW w:w="97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020E9C4" w14:textId="77777777" w:rsidR="0062401B" w:rsidRPr="00FD3486" w:rsidRDefault="0062401B" w:rsidP="00F42387">
            <w:pPr>
              <w:spacing w:before="60" w:after="60"/>
              <w:jc w:val="left"/>
              <w:rPr>
                <w:rFonts w:cs="Arial"/>
                <w:color w:val="000000"/>
                <w:sz w:val="20"/>
                <w:szCs w:val="20"/>
              </w:rPr>
            </w:pPr>
            <w:r>
              <w:rPr>
                <w:rFonts w:cs="Arial"/>
                <w:sz w:val="20"/>
                <w:szCs w:val="20"/>
              </w:rPr>
              <w:t>z</w:t>
            </w:r>
            <w:r w:rsidRPr="00FD3486">
              <w:rPr>
                <w:rFonts w:cs="Arial"/>
                <w:sz w:val="20"/>
                <w:szCs w:val="20"/>
              </w:rPr>
              <w:t xml:space="preserve">načka/typ: </w:t>
            </w:r>
            <w:r w:rsidRPr="006947DA">
              <w:rPr>
                <w:rFonts w:eastAsia="SimSun" w:cs="Arial"/>
                <w:bCs/>
                <w:sz w:val="20"/>
                <w:szCs w:val="20"/>
                <w:highlight w:val="yellow"/>
              </w:rPr>
              <w:t>………</w:t>
            </w:r>
            <w:proofErr w:type="gramStart"/>
            <w:r w:rsidRPr="006947DA">
              <w:rPr>
                <w:rFonts w:eastAsia="SimSun" w:cs="Arial"/>
                <w:bCs/>
                <w:sz w:val="20"/>
                <w:szCs w:val="20"/>
                <w:highlight w:val="yellow"/>
              </w:rPr>
              <w:t>…….</w:t>
            </w:r>
            <w:proofErr w:type="gramEnd"/>
            <w:r w:rsidRPr="006947DA">
              <w:rPr>
                <w:rFonts w:eastAsia="SimSun" w:cs="Arial"/>
                <w:bCs/>
                <w:sz w:val="20"/>
                <w:szCs w:val="20"/>
                <w:highlight w:val="yellow"/>
              </w:rPr>
              <w:t>.</w:t>
            </w:r>
          </w:p>
        </w:tc>
      </w:tr>
      <w:tr w:rsidR="0062401B" w:rsidRPr="00F51D5E" w14:paraId="3CEAE983" w14:textId="77777777" w:rsidTr="00F42387">
        <w:trPr>
          <w:cantSplit/>
          <w:trHeight w:val="322"/>
        </w:trPr>
        <w:tc>
          <w:tcPr>
            <w:tcW w:w="5088" w:type="dxa"/>
            <w:tcBorders>
              <w:top w:val="nil"/>
              <w:left w:val="single" w:sz="4" w:space="0" w:color="auto"/>
              <w:bottom w:val="single" w:sz="4" w:space="0" w:color="auto"/>
              <w:right w:val="single" w:sz="4" w:space="0" w:color="auto"/>
            </w:tcBorders>
            <w:vAlign w:val="center"/>
          </w:tcPr>
          <w:p w14:paraId="087557AB" w14:textId="77777777" w:rsidR="0062401B" w:rsidRDefault="0062401B" w:rsidP="00F42387">
            <w:pPr>
              <w:spacing w:before="60" w:after="60" w:line="254" w:lineRule="auto"/>
              <w:jc w:val="left"/>
              <w:rPr>
                <w:rFonts w:eastAsia="SimSun" w:cs="Arial"/>
                <w:bCs/>
                <w:sz w:val="20"/>
                <w:szCs w:val="20"/>
              </w:rPr>
            </w:pPr>
            <w:r>
              <w:rPr>
                <w:rFonts w:eastAsia="SimSun" w:cs="Arial"/>
                <w:bCs/>
                <w:sz w:val="20"/>
                <w:szCs w:val="20"/>
              </w:rPr>
              <w:t xml:space="preserve">Typ </w:t>
            </w:r>
            <w:proofErr w:type="gramStart"/>
            <w:r>
              <w:rPr>
                <w:rFonts w:eastAsia="SimSun" w:cs="Arial"/>
                <w:bCs/>
                <w:sz w:val="20"/>
                <w:szCs w:val="20"/>
              </w:rPr>
              <w:t xml:space="preserve">motoru - </w:t>
            </w:r>
            <w:r w:rsidRPr="009B70D9">
              <w:rPr>
                <w:rFonts w:eastAsia="SimSun" w:cs="Arial"/>
                <w:b/>
                <w:i/>
                <w:iCs/>
                <w:sz w:val="20"/>
                <w:szCs w:val="20"/>
              </w:rPr>
              <w:t>vznětový</w:t>
            </w:r>
            <w:proofErr w:type="gramEnd"/>
          </w:p>
        </w:tc>
        <w:tc>
          <w:tcPr>
            <w:tcW w:w="1289" w:type="dxa"/>
            <w:tcBorders>
              <w:top w:val="nil"/>
              <w:left w:val="nil"/>
              <w:bottom w:val="single" w:sz="4" w:space="0" w:color="auto"/>
              <w:right w:val="single" w:sz="4" w:space="0" w:color="auto"/>
            </w:tcBorders>
            <w:shd w:val="clear" w:color="auto" w:fill="FFFF00"/>
            <w:vAlign w:val="center"/>
            <w:hideMark/>
          </w:tcPr>
          <w:p w14:paraId="18B0DE7D" w14:textId="77777777" w:rsidR="0062401B" w:rsidRPr="00FD3486" w:rsidRDefault="0062401B" w:rsidP="00F42387">
            <w:pPr>
              <w:spacing w:before="60" w:after="60"/>
              <w:rPr>
                <w:rFonts w:cs="Arial"/>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454310F" w14:textId="77777777" w:rsidR="0062401B" w:rsidRPr="00FD3486" w:rsidRDefault="0062401B" w:rsidP="00F42387">
            <w:pPr>
              <w:spacing w:before="60" w:after="60"/>
              <w:rPr>
                <w:rFonts w:cs="Arial"/>
                <w:color w:val="000000"/>
                <w:sz w:val="20"/>
                <w:szCs w:val="20"/>
              </w:rPr>
            </w:pPr>
          </w:p>
        </w:tc>
      </w:tr>
      <w:tr w:rsidR="0062401B" w:rsidRPr="00F51D5E" w14:paraId="5A0643FA"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1B0D10FF" w14:textId="77777777" w:rsidR="0062401B" w:rsidRDefault="0062401B" w:rsidP="00F42387">
            <w:pPr>
              <w:spacing w:before="60" w:after="60" w:line="254" w:lineRule="auto"/>
              <w:jc w:val="left"/>
              <w:rPr>
                <w:rFonts w:eastAsia="SimSun" w:cs="Arial"/>
                <w:bCs/>
                <w:sz w:val="20"/>
                <w:szCs w:val="20"/>
              </w:rPr>
            </w:pPr>
            <w:r>
              <w:rPr>
                <w:rFonts w:eastAsia="SimSun" w:cs="Arial"/>
                <w:bCs/>
                <w:sz w:val="20"/>
                <w:szCs w:val="20"/>
              </w:rPr>
              <w:t xml:space="preserve">výkon motoru dle ECE R24 </w:t>
            </w:r>
            <w:proofErr w:type="gramStart"/>
            <w:r>
              <w:rPr>
                <w:rFonts w:eastAsia="SimSun" w:cs="Arial"/>
                <w:bCs/>
                <w:sz w:val="20"/>
                <w:szCs w:val="20"/>
              </w:rPr>
              <w:t xml:space="preserve">-  </w:t>
            </w:r>
            <w:r w:rsidRPr="009B70D9">
              <w:rPr>
                <w:rFonts w:eastAsia="SimSun" w:cs="Arial"/>
                <w:b/>
                <w:i/>
                <w:iCs/>
                <w:sz w:val="20"/>
                <w:szCs w:val="20"/>
              </w:rPr>
              <w:t>min.</w:t>
            </w:r>
            <w:proofErr w:type="gramEnd"/>
            <w:r w:rsidRPr="009B70D9">
              <w:rPr>
                <w:rFonts w:eastAsia="SimSun" w:cs="Arial"/>
                <w:b/>
                <w:i/>
                <w:iCs/>
                <w:sz w:val="20"/>
                <w:szCs w:val="20"/>
              </w:rPr>
              <w:t xml:space="preserve"> 16,9 kW</w:t>
            </w:r>
          </w:p>
        </w:tc>
        <w:tc>
          <w:tcPr>
            <w:tcW w:w="1289" w:type="dxa"/>
            <w:tcBorders>
              <w:top w:val="nil"/>
              <w:left w:val="nil"/>
              <w:bottom w:val="single" w:sz="4" w:space="0" w:color="auto"/>
              <w:right w:val="single" w:sz="4" w:space="0" w:color="auto"/>
            </w:tcBorders>
            <w:shd w:val="clear" w:color="auto" w:fill="FFFF00"/>
            <w:vAlign w:val="center"/>
          </w:tcPr>
          <w:p w14:paraId="5F51C846"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F7D03C3" w14:textId="77777777" w:rsidR="0062401B" w:rsidRPr="00FD3486" w:rsidRDefault="0062401B" w:rsidP="00F42387">
            <w:pPr>
              <w:spacing w:before="60" w:after="60"/>
              <w:rPr>
                <w:rFonts w:cs="Arial"/>
                <w:color w:val="000000"/>
                <w:sz w:val="20"/>
                <w:szCs w:val="20"/>
              </w:rPr>
            </w:pPr>
          </w:p>
        </w:tc>
      </w:tr>
      <w:tr w:rsidR="0062401B" w:rsidRPr="00F51D5E" w14:paraId="0D68A246"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3D6ABC7D"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Objem motoru – </w:t>
            </w:r>
            <w:r w:rsidRPr="009B70D9">
              <w:rPr>
                <w:rFonts w:eastAsia="SimSun" w:cs="Arial"/>
                <w:b/>
                <w:i/>
                <w:iCs/>
                <w:sz w:val="20"/>
                <w:szCs w:val="20"/>
              </w:rPr>
              <w:t>min. 1000 cm3</w:t>
            </w:r>
          </w:p>
        </w:tc>
        <w:tc>
          <w:tcPr>
            <w:tcW w:w="1289" w:type="dxa"/>
            <w:tcBorders>
              <w:top w:val="nil"/>
              <w:left w:val="nil"/>
              <w:bottom w:val="single" w:sz="4" w:space="0" w:color="auto"/>
              <w:right w:val="single" w:sz="4" w:space="0" w:color="auto"/>
            </w:tcBorders>
            <w:shd w:val="clear" w:color="auto" w:fill="FFFF00"/>
            <w:vAlign w:val="center"/>
          </w:tcPr>
          <w:p w14:paraId="42CDEC1D"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70E7F32B" w14:textId="77777777" w:rsidR="0062401B" w:rsidRPr="00FD3486" w:rsidRDefault="0062401B" w:rsidP="00F42387">
            <w:pPr>
              <w:spacing w:before="60" w:after="60"/>
              <w:rPr>
                <w:rFonts w:cs="Arial"/>
                <w:color w:val="000000"/>
                <w:sz w:val="20"/>
                <w:szCs w:val="20"/>
              </w:rPr>
            </w:pPr>
          </w:p>
        </w:tc>
      </w:tr>
      <w:tr w:rsidR="0062401B" w:rsidRPr="00F51D5E" w14:paraId="3C8B954B"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02260F68"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Objem palivové nádrže – </w:t>
            </w:r>
            <w:r w:rsidRPr="009B70D9">
              <w:rPr>
                <w:rFonts w:eastAsia="SimSun" w:cs="Arial"/>
                <w:b/>
                <w:i/>
                <w:iCs/>
                <w:sz w:val="20"/>
                <w:szCs w:val="20"/>
              </w:rPr>
              <w:t>min. 20 l</w:t>
            </w:r>
          </w:p>
        </w:tc>
        <w:tc>
          <w:tcPr>
            <w:tcW w:w="1289" w:type="dxa"/>
            <w:tcBorders>
              <w:top w:val="nil"/>
              <w:left w:val="nil"/>
              <w:bottom w:val="single" w:sz="4" w:space="0" w:color="auto"/>
              <w:right w:val="single" w:sz="4" w:space="0" w:color="auto"/>
            </w:tcBorders>
            <w:shd w:val="clear" w:color="auto" w:fill="FFFF00"/>
            <w:vAlign w:val="center"/>
          </w:tcPr>
          <w:p w14:paraId="0929B032"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1F593679" w14:textId="77777777" w:rsidR="0062401B" w:rsidRPr="00FD3486" w:rsidRDefault="0062401B" w:rsidP="00F42387">
            <w:pPr>
              <w:spacing w:before="60" w:after="60"/>
              <w:rPr>
                <w:rFonts w:cs="Arial"/>
                <w:color w:val="000000"/>
                <w:sz w:val="20"/>
                <w:szCs w:val="20"/>
              </w:rPr>
            </w:pPr>
          </w:p>
        </w:tc>
      </w:tr>
      <w:tr w:rsidR="0062401B" w:rsidRPr="00F51D5E" w14:paraId="11B41C28"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51EB2491"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Umístění žacího </w:t>
            </w:r>
            <w:proofErr w:type="gramStart"/>
            <w:r>
              <w:rPr>
                <w:rFonts w:eastAsia="SimSun" w:cs="Arial"/>
                <w:bCs/>
                <w:sz w:val="20"/>
                <w:szCs w:val="20"/>
              </w:rPr>
              <w:t xml:space="preserve">ústrojí - </w:t>
            </w:r>
            <w:r w:rsidRPr="009B70D9">
              <w:rPr>
                <w:rFonts w:eastAsia="SimSun" w:cs="Arial"/>
                <w:b/>
                <w:i/>
                <w:iCs/>
                <w:sz w:val="20"/>
                <w:szCs w:val="20"/>
              </w:rPr>
              <w:t>mezinápravové</w:t>
            </w:r>
            <w:proofErr w:type="gramEnd"/>
          </w:p>
        </w:tc>
        <w:tc>
          <w:tcPr>
            <w:tcW w:w="1289" w:type="dxa"/>
            <w:tcBorders>
              <w:top w:val="nil"/>
              <w:left w:val="nil"/>
              <w:bottom w:val="single" w:sz="4" w:space="0" w:color="auto"/>
              <w:right w:val="single" w:sz="4" w:space="0" w:color="auto"/>
            </w:tcBorders>
            <w:shd w:val="clear" w:color="auto" w:fill="FFFF00"/>
            <w:vAlign w:val="center"/>
          </w:tcPr>
          <w:p w14:paraId="44E6A764"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FB08390" w14:textId="77777777" w:rsidR="0062401B" w:rsidRPr="00FD3486" w:rsidRDefault="0062401B" w:rsidP="00F42387">
            <w:pPr>
              <w:spacing w:before="60" w:after="60"/>
              <w:rPr>
                <w:rFonts w:cs="Arial"/>
                <w:color w:val="000000"/>
                <w:sz w:val="20"/>
                <w:szCs w:val="20"/>
              </w:rPr>
            </w:pPr>
          </w:p>
        </w:tc>
      </w:tr>
      <w:tr w:rsidR="0062401B" w:rsidRPr="00F51D5E" w14:paraId="55A17AE5"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45A8F323"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Pracovní záběr žacího ústrojí – </w:t>
            </w:r>
            <w:r w:rsidRPr="009B70D9">
              <w:rPr>
                <w:rFonts w:eastAsia="SimSun" w:cs="Arial"/>
                <w:b/>
                <w:i/>
                <w:iCs/>
                <w:sz w:val="20"/>
                <w:szCs w:val="20"/>
              </w:rPr>
              <w:t>max. 125 mm</w:t>
            </w:r>
          </w:p>
        </w:tc>
        <w:tc>
          <w:tcPr>
            <w:tcW w:w="1289" w:type="dxa"/>
            <w:tcBorders>
              <w:top w:val="nil"/>
              <w:left w:val="nil"/>
              <w:bottom w:val="single" w:sz="4" w:space="0" w:color="auto"/>
              <w:right w:val="single" w:sz="4" w:space="0" w:color="auto"/>
            </w:tcBorders>
            <w:shd w:val="clear" w:color="auto" w:fill="FFFF00"/>
            <w:vAlign w:val="center"/>
          </w:tcPr>
          <w:p w14:paraId="7D845FED"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A60FB9C" w14:textId="77777777" w:rsidR="0062401B" w:rsidRPr="00FD3486" w:rsidRDefault="0062401B" w:rsidP="00F42387">
            <w:pPr>
              <w:spacing w:before="60" w:after="60"/>
              <w:rPr>
                <w:rFonts w:cs="Arial"/>
                <w:color w:val="000000"/>
                <w:sz w:val="20"/>
                <w:szCs w:val="20"/>
              </w:rPr>
            </w:pPr>
          </w:p>
        </w:tc>
      </w:tr>
      <w:tr w:rsidR="0062401B" w:rsidRPr="00F51D5E" w14:paraId="36325541"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2EF47A42"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Počet pracovních nožů žacího ústrojí – </w:t>
            </w:r>
            <w:r w:rsidRPr="00E13653">
              <w:rPr>
                <w:rFonts w:eastAsia="SimSun" w:cs="Arial"/>
                <w:b/>
                <w:i/>
                <w:iCs/>
                <w:sz w:val="20"/>
                <w:szCs w:val="20"/>
              </w:rPr>
              <w:t>2 ks</w:t>
            </w:r>
          </w:p>
        </w:tc>
        <w:tc>
          <w:tcPr>
            <w:tcW w:w="1289" w:type="dxa"/>
            <w:tcBorders>
              <w:top w:val="nil"/>
              <w:left w:val="nil"/>
              <w:bottom w:val="single" w:sz="4" w:space="0" w:color="auto"/>
              <w:right w:val="single" w:sz="4" w:space="0" w:color="auto"/>
            </w:tcBorders>
            <w:shd w:val="clear" w:color="auto" w:fill="FFFF00"/>
            <w:vAlign w:val="center"/>
          </w:tcPr>
          <w:p w14:paraId="7403125C"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34E45234" w14:textId="77777777" w:rsidR="0062401B" w:rsidRPr="00FD3486" w:rsidRDefault="0062401B" w:rsidP="00F42387">
            <w:pPr>
              <w:spacing w:before="60" w:after="60"/>
              <w:rPr>
                <w:rFonts w:cs="Arial"/>
                <w:color w:val="000000"/>
                <w:sz w:val="20"/>
                <w:szCs w:val="20"/>
              </w:rPr>
            </w:pPr>
          </w:p>
        </w:tc>
      </w:tr>
      <w:tr w:rsidR="0062401B" w:rsidRPr="00F51D5E" w14:paraId="194FE8E9"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43FD7994"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Minimální výška sečení – </w:t>
            </w:r>
            <w:r w:rsidRPr="00E13653">
              <w:rPr>
                <w:rFonts w:eastAsia="SimSun" w:cs="Arial"/>
                <w:b/>
                <w:i/>
                <w:iCs/>
                <w:sz w:val="20"/>
                <w:szCs w:val="20"/>
              </w:rPr>
              <w:t>min. 25 mm</w:t>
            </w:r>
          </w:p>
        </w:tc>
        <w:tc>
          <w:tcPr>
            <w:tcW w:w="1289" w:type="dxa"/>
            <w:tcBorders>
              <w:top w:val="nil"/>
              <w:left w:val="nil"/>
              <w:bottom w:val="single" w:sz="4" w:space="0" w:color="auto"/>
              <w:right w:val="single" w:sz="4" w:space="0" w:color="auto"/>
            </w:tcBorders>
            <w:shd w:val="clear" w:color="auto" w:fill="FFFF00"/>
            <w:vAlign w:val="center"/>
          </w:tcPr>
          <w:p w14:paraId="6E2DE9DF"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7271F84F" w14:textId="77777777" w:rsidR="0062401B" w:rsidRPr="00FD3486" w:rsidRDefault="0062401B" w:rsidP="00F42387">
            <w:pPr>
              <w:spacing w:before="60" w:after="60"/>
              <w:rPr>
                <w:rFonts w:cs="Arial"/>
                <w:color w:val="000000"/>
                <w:sz w:val="20"/>
                <w:szCs w:val="20"/>
              </w:rPr>
            </w:pPr>
          </w:p>
        </w:tc>
      </w:tr>
      <w:tr w:rsidR="0062401B" w:rsidRPr="00F51D5E" w14:paraId="5D1E4CF8"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29A6F003"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Doprava posečené hmoty – </w:t>
            </w:r>
            <w:r w:rsidRPr="00E13653">
              <w:rPr>
                <w:rFonts w:eastAsia="SimSun" w:cs="Arial"/>
                <w:b/>
                <w:i/>
                <w:iCs/>
                <w:sz w:val="20"/>
                <w:szCs w:val="20"/>
              </w:rPr>
              <w:t>středovým tunelem odhozem od žacích nožů bez pomocného ventilátoru</w:t>
            </w:r>
          </w:p>
        </w:tc>
        <w:tc>
          <w:tcPr>
            <w:tcW w:w="1289" w:type="dxa"/>
            <w:tcBorders>
              <w:top w:val="nil"/>
              <w:left w:val="nil"/>
              <w:bottom w:val="single" w:sz="4" w:space="0" w:color="auto"/>
              <w:right w:val="single" w:sz="4" w:space="0" w:color="auto"/>
            </w:tcBorders>
            <w:shd w:val="clear" w:color="auto" w:fill="FFFF00"/>
            <w:vAlign w:val="center"/>
          </w:tcPr>
          <w:p w14:paraId="045273DE"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6A33B7C7" w14:textId="77777777" w:rsidR="0062401B" w:rsidRPr="00FD3486" w:rsidRDefault="0062401B" w:rsidP="00F42387">
            <w:pPr>
              <w:spacing w:before="60" w:after="60"/>
              <w:rPr>
                <w:rFonts w:cs="Arial"/>
                <w:color w:val="000000"/>
                <w:sz w:val="20"/>
                <w:szCs w:val="20"/>
              </w:rPr>
            </w:pPr>
          </w:p>
        </w:tc>
      </w:tr>
      <w:tr w:rsidR="0062401B" w:rsidRPr="00F51D5E" w14:paraId="003F888B"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6E7BB3B6"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Rozvod pohonu mezi noži žacího </w:t>
            </w:r>
            <w:proofErr w:type="gramStart"/>
            <w:r>
              <w:rPr>
                <w:rFonts w:eastAsia="SimSun" w:cs="Arial"/>
                <w:bCs/>
                <w:sz w:val="20"/>
                <w:szCs w:val="20"/>
              </w:rPr>
              <w:t xml:space="preserve">ústrojí - </w:t>
            </w:r>
            <w:r w:rsidRPr="00E13653">
              <w:rPr>
                <w:rFonts w:eastAsia="SimSun" w:cs="Arial"/>
                <w:b/>
                <w:i/>
                <w:iCs/>
                <w:sz w:val="20"/>
                <w:szCs w:val="20"/>
              </w:rPr>
              <w:t>kardanem</w:t>
            </w:r>
            <w:proofErr w:type="gramEnd"/>
          </w:p>
        </w:tc>
        <w:tc>
          <w:tcPr>
            <w:tcW w:w="1289" w:type="dxa"/>
            <w:tcBorders>
              <w:top w:val="nil"/>
              <w:left w:val="nil"/>
              <w:bottom w:val="single" w:sz="4" w:space="0" w:color="auto"/>
              <w:right w:val="single" w:sz="4" w:space="0" w:color="auto"/>
            </w:tcBorders>
            <w:shd w:val="clear" w:color="auto" w:fill="FFFF00"/>
            <w:vAlign w:val="center"/>
          </w:tcPr>
          <w:p w14:paraId="1AAA435B"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10E6C5D0" w14:textId="77777777" w:rsidR="0062401B" w:rsidRPr="00FD3486" w:rsidRDefault="0062401B" w:rsidP="00F42387">
            <w:pPr>
              <w:spacing w:before="60" w:after="60"/>
              <w:rPr>
                <w:rFonts w:cs="Arial"/>
                <w:color w:val="000000"/>
                <w:sz w:val="20"/>
                <w:szCs w:val="20"/>
              </w:rPr>
            </w:pPr>
          </w:p>
        </w:tc>
      </w:tr>
      <w:tr w:rsidR="0062401B" w:rsidRPr="00F51D5E" w14:paraId="4A0DCDB2"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2065F704"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Objem sběrného koše – </w:t>
            </w:r>
            <w:r w:rsidRPr="00E13653">
              <w:rPr>
                <w:rFonts w:eastAsia="SimSun" w:cs="Arial"/>
                <w:b/>
                <w:i/>
                <w:iCs/>
                <w:sz w:val="20"/>
                <w:szCs w:val="20"/>
              </w:rPr>
              <w:t>min. 600 l</w:t>
            </w:r>
          </w:p>
        </w:tc>
        <w:tc>
          <w:tcPr>
            <w:tcW w:w="1289" w:type="dxa"/>
            <w:tcBorders>
              <w:top w:val="nil"/>
              <w:left w:val="nil"/>
              <w:bottom w:val="single" w:sz="4" w:space="0" w:color="auto"/>
              <w:right w:val="single" w:sz="4" w:space="0" w:color="auto"/>
            </w:tcBorders>
            <w:shd w:val="clear" w:color="auto" w:fill="FFFF00"/>
            <w:vAlign w:val="center"/>
          </w:tcPr>
          <w:p w14:paraId="02C228FA"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6DAABC7C" w14:textId="77777777" w:rsidR="0062401B" w:rsidRPr="00FD3486" w:rsidRDefault="0062401B" w:rsidP="00F42387">
            <w:pPr>
              <w:spacing w:before="60" w:after="60"/>
              <w:rPr>
                <w:rFonts w:cs="Arial"/>
                <w:color w:val="000000"/>
                <w:sz w:val="20"/>
                <w:szCs w:val="20"/>
              </w:rPr>
            </w:pPr>
          </w:p>
        </w:tc>
      </w:tr>
      <w:tr w:rsidR="0062401B" w:rsidRPr="00F51D5E" w14:paraId="291EDF18"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0E98FEC2"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Výškový zdvih sběrného koše – </w:t>
            </w:r>
            <w:r w:rsidRPr="00E13653">
              <w:rPr>
                <w:rFonts w:eastAsia="SimSun" w:cs="Arial"/>
                <w:b/>
                <w:i/>
                <w:iCs/>
                <w:sz w:val="20"/>
                <w:szCs w:val="20"/>
              </w:rPr>
              <w:t>min. 2000 mm</w:t>
            </w:r>
          </w:p>
        </w:tc>
        <w:tc>
          <w:tcPr>
            <w:tcW w:w="1289" w:type="dxa"/>
            <w:tcBorders>
              <w:top w:val="nil"/>
              <w:left w:val="nil"/>
              <w:bottom w:val="single" w:sz="4" w:space="0" w:color="auto"/>
              <w:right w:val="single" w:sz="4" w:space="0" w:color="auto"/>
            </w:tcBorders>
            <w:shd w:val="clear" w:color="auto" w:fill="FFFF00"/>
            <w:vAlign w:val="center"/>
          </w:tcPr>
          <w:p w14:paraId="1E720AD5"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18164341" w14:textId="77777777" w:rsidR="0062401B" w:rsidRPr="00FD3486" w:rsidRDefault="0062401B" w:rsidP="00F42387">
            <w:pPr>
              <w:spacing w:before="60" w:after="60"/>
              <w:rPr>
                <w:rFonts w:cs="Arial"/>
                <w:color w:val="000000"/>
                <w:sz w:val="20"/>
                <w:szCs w:val="20"/>
              </w:rPr>
            </w:pPr>
          </w:p>
        </w:tc>
      </w:tr>
      <w:tr w:rsidR="0062401B" w:rsidRPr="00F51D5E" w14:paraId="3E3930C2"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20616454"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Převodovka </w:t>
            </w:r>
            <w:proofErr w:type="gramStart"/>
            <w:r>
              <w:rPr>
                <w:rFonts w:eastAsia="SimSun" w:cs="Arial"/>
                <w:bCs/>
                <w:sz w:val="20"/>
                <w:szCs w:val="20"/>
              </w:rPr>
              <w:t xml:space="preserve">pojezdu - </w:t>
            </w:r>
            <w:r w:rsidRPr="00E13653">
              <w:rPr>
                <w:rFonts w:eastAsia="SimSun" w:cs="Arial"/>
                <w:b/>
                <w:i/>
                <w:iCs/>
                <w:sz w:val="20"/>
                <w:szCs w:val="20"/>
              </w:rPr>
              <w:t>hydrostatická</w:t>
            </w:r>
            <w:proofErr w:type="gramEnd"/>
          </w:p>
        </w:tc>
        <w:tc>
          <w:tcPr>
            <w:tcW w:w="1289" w:type="dxa"/>
            <w:tcBorders>
              <w:top w:val="nil"/>
              <w:left w:val="nil"/>
              <w:bottom w:val="single" w:sz="4" w:space="0" w:color="auto"/>
              <w:right w:val="single" w:sz="4" w:space="0" w:color="auto"/>
            </w:tcBorders>
            <w:shd w:val="clear" w:color="auto" w:fill="FFFF00"/>
            <w:vAlign w:val="center"/>
          </w:tcPr>
          <w:p w14:paraId="53529E5D"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23924A4D" w14:textId="77777777" w:rsidR="0062401B" w:rsidRPr="00FD3486" w:rsidRDefault="0062401B" w:rsidP="00F42387">
            <w:pPr>
              <w:spacing w:before="60" w:after="60"/>
              <w:rPr>
                <w:rFonts w:cs="Arial"/>
                <w:color w:val="000000"/>
                <w:sz w:val="20"/>
                <w:szCs w:val="20"/>
              </w:rPr>
            </w:pPr>
          </w:p>
        </w:tc>
      </w:tr>
      <w:tr w:rsidR="0062401B" w:rsidRPr="00F51D5E" w14:paraId="53A096D2"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33105293" w14:textId="77777777" w:rsidR="0062401B" w:rsidRPr="00E0154A" w:rsidRDefault="0062401B" w:rsidP="00F42387">
            <w:pPr>
              <w:spacing w:before="60" w:after="60"/>
              <w:jc w:val="left"/>
              <w:rPr>
                <w:rFonts w:eastAsia="SimSun" w:cs="Arial"/>
                <w:bCs/>
                <w:sz w:val="20"/>
                <w:szCs w:val="20"/>
              </w:rPr>
            </w:pPr>
            <w:r>
              <w:rPr>
                <w:rFonts w:eastAsia="SimSun" w:cs="Arial"/>
                <w:bCs/>
                <w:sz w:val="20"/>
                <w:szCs w:val="20"/>
              </w:rPr>
              <w:t xml:space="preserve">Pojezdová rychlost vpřed – </w:t>
            </w:r>
            <w:r w:rsidRPr="00E13653">
              <w:rPr>
                <w:rFonts w:eastAsia="SimSun" w:cs="Arial"/>
                <w:b/>
                <w:i/>
                <w:iCs/>
                <w:sz w:val="20"/>
                <w:szCs w:val="20"/>
              </w:rPr>
              <w:t>min. 15 km/h</w:t>
            </w:r>
          </w:p>
        </w:tc>
        <w:tc>
          <w:tcPr>
            <w:tcW w:w="1289" w:type="dxa"/>
            <w:tcBorders>
              <w:top w:val="nil"/>
              <w:left w:val="nil"/>
              <w:bottom w:val="single" w:sz="4" w:space="0" w:color="auto"/>
              <w:right w:val="single" w:sz="4" w:space="0" w:color="auto"/>
            </w:tcBorders>
            <w:shd w:val="clear" w:color="auto" w:fill="FFFF00"/>
            <w:vAlign w:val="center"/>
          </w:tcPr>
          <w:p w14:paraId="143CB1EA"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77820FAF" w14:textId="77777777" w:rsidR="0062401B" w:rsidRPr="00FD3486" w:rsidRDefault="0062401B" w:rsidP="00F42387">
            <w:pPr>
              <w:spacing w:before="60" w:after="60"/>
              <w:rPr>
                <w:rFonts w:cs="Arial"/>
                <w:color w:val="000000"/>
                <w:sz w:val="20"/>
                <w:szCs w:val="20"/>
              </w:rPr>
            </w:pPr>
          </w:p>
        </w:tc>
      </w:tr>
      <w:tr w:rsidR="0062401B" w:rsidRPr="00F51D5E" w14:paraId="20E78F74"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52C6E602"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Rozvor – </w:t>
            </w:r>
            <w:r w:rsidRPr="00E13653">
              <w:rPr>
                <w:rFonts w:eastAsia="SimSun" w:cs="Arial"/>
                <w:b/>
                <w:i/>
                <w:iCs/>
                <w:sz w:val="20"/>
                <w:szCs w:val="20"/>
              </w:rPr>
              <w:t>min. 1300 mm</w:t>
            </w:r>
          </w:p>
        </w:tc>
        <w:tc>
          <w:tcPr>
            <w:tcW w:w="1289" w:type="dxa"/>
            <w:tcBorders>
              <w:top w:val="nil"/>
              <w:left w:val="nil"/>
              <w:bottom w:val="single" w:sz="4" w:space="0" w:color="auto"/>
              <w:right w:val="single" w:sz="4" w:space="0" w:color="auto"/>
            </w:tcBorders>
            <w:shd w:val="clear" w:color="auto" w:fill="FFFF00"/>
            <w:vAlign w:val="center"/>
          </w:tcPr>
          <w:p w14:paraId="3372ADE6"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1861BDB" w14:textId="77777777" w:rsidR="0062401B" w:rsidRPr="00FD3486" w:rsidRDefault="0062401B" w:rsidP="00F42387">
            <w:pPr>
              <w:spacing w:before="60" w:after="60"/>
              <w:rPr>
                <w:rFonts w:cs="Arial"/>
                <w:color w:val="000000"/>
                <w:sz w:val="20"/>
                <w:szCs w:val="20"/>
              </w:rPr>
            </w:pPr>
          </w:p>
        </w:tc>
      </w:tr>
      <w:tr w:rsidR="0062401B" w:rsidRPr="00F51D5E" w14:paraId="75E06C79" w14:textId="77777777" w:rsidTr="00F42387">
        <w:trPr>
          <w:cantSplit/>
          <w:trHeight w:val="376"/>
        </w:trPr>
        <w:tc>
          <w:tcPr>
            <w:tcW w:w="5088" w:type="dxa"/>
            <w:tcBorders>
              <w:top w:val="nil"/>
              <w:left w:val="single" w:sz="4" w:space="0" w:color="auto"/>
              <w:bottom w:val="single" w:sz="4" w:space="0" w:color="auto"/>
              <w:right w:val="single" w:sz="4" w:space="0" w:color="auto"/>
            </w:tcBorders>
            <w:vAlign w:val="center"/>
          </w:tcPr>
          <w:p w14:paraId="6E772862"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Minimální provozní hmotnost stroje – </w:t>
            </w:r>
            <w:r w:rsidRPr="00E13653">
              <w:rPr>
                <w:rFonts w:eastAsia="SimSun" w:cs="Arial"/>
                <w:b/>
                <w:i/>
                <w:iCs/>
                <w:sz w:val="20"/>
                <w:szCs w:val="20"/>
              </w:rPr>
              <w:t>630 kg</w:t>
            </w:r>
          </w:p>
        </w:tc>
        <w:tc>
          <w:tcPr>
            <w:tcW w:w="1289" w:type="dxa"/>
            <w:tcBorders>
              <w:top w:val="nil"/>
              <w:left w:val="nil"/>
              <w:bottom w:val="single" w:sz="4" w:space="0" w:color="auto"/>
              <w:right w:val="single" w:sz="4" w:space="0" w:color="auto"/>
            </w:tcBorders>
            <w:shd w:val="clear" w:color="auto" w:fill="FFFF00"/>
            <w:vAlign w:val="center"/>
          </w:tcPr>
          <w:p w14:paraId="6C55303C"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1B2858B9" w14:textId="77777777" w:rsidR="0062401B" w:rsidRPr="00FD3486" w:rsidRDefault="0062401B" w:rsidP="00F42387">
            <w:pPr>
              <w:spacing w:before="60" w:after="60"/>
              <w:rPr>
                <w:rFonts w:cs="Arial"/>
                <w:color w:val="000000"/>
                <w:sz w:val="20"/>
                <w:szCs w:val="20"/>
              </w:rPr>
            </w:pPr>
          </w:p>
        </w:tc>
      </w:tr>
      <w:tr w:rsidR="0062401B" w:rsidRPr="00F51D5E" w14:paraId="084D3CBB" w14:textId="77777777" w:rsidTr="00F42387">
        <w:trPr>
          <w:cantSplit/>
          <w:trHeight w:val="376"/>
        </w:trPr>
        <w:tc>
          <w:tcPr>
            <w:tcW w:w="5088" w:type="dxa"/>
            <w:tcBorders>
              <w:top w:val="single" w:sz="4" w:space="0" w:color="auto"/>
              <w:left w:val="single" w:sz="4" w:space="0" w:color="auto"/>
              <w:bottom w:val="single" w:sz="4" w:space="0" w:color="auto"/>
              <w:right w:val="single" w:sz="4" w:space="0" w:color="auto"/>
            </w:tcBorders>
            <w:vAlign w:val="center"/>
          </w:tcPr>
          <w:p w14:paraId="3DAE51CC" w14:textId="77777777" w:rsidR="0062401B" w:rsidRPr="00FD3486" w:rsidRDefault="0062401B" w:rsidP="00F42387">
            <w:pPr>
              <w:spacing w:before="60" w:after="60" w:line="254" w:lineRule="auto"/>
              <w:jc w:val="left"/>
              <w:rPr>
                <w:rFonts w:eastAsia="SimSun" w:cs="Arial"/>
                <w:bCs/>
                <w:sz w:val="20"/>
                <w:szCs w:val="20"/>
              </w:rPr>
            </w:pPr>
            <w:r>
              <w:rPr>
                <w:rFonts w:eastAsia="SimSun" w:cs="Arial"/>
                <w:bCs/>
                <w:sz w:val="20"/>
                <w:szCs w:val="20"/>
              </w:rPr>
              <w:t xml:space="preserve">Maximální technicky povolená hmotnost stroje – </w:t>
            </w:r>
            <w:r w:rsidRPr="00E13653">
              <w:rPr>
                <w:rFonts w:eastAsia="SimSun" w:cs="Arial"/>
                <w:b/>
                <w:i/>
                <w:iCs/>
                <w:sz w:val="20"/>
                <w:szCs w:val="20"/>
              </w:rPr>
              <w:t>1400 kg</w:t>
            </w:r>
          </w:p>
        </w:tc>
        <w:tc>
          <w:tcPr>
            <w:tcW w:w="1289" w:type="dxa"/>
            <w:tcBorders>
              <w:top w:val="single" w:sz="4" w:space="0" w:color="auto"/>
              <w:left w:val="nil"/>
              <w:bottom w:val="single" w:sz="4" w:space="0" w:color="auto"/>
              <w:right w:val="single" w:sz="4" w:space="0" w:color="auto"/>
            </w:tcBorders>
            <w:shd w:val="clear" w:color="auto" w:fill="FFFF00"/>
            <w:vAlign w:val="center"/>
          </w:tcPr>
          <w:p w14:paraId="6384D20E"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797B3FD8" w14:textId="77777777" w:rsidR="0062401B" w:rsidRPr="00FD3486" w:rsidRDefault="0062401B" w:rsidP="00F42387">
            <w:pPr>
              <w:spacing w:before="60" w:after="60"/>
              <w:rPr>
                <w:rFonts w:cs="Arial"/>
                <w:color w:val="000000"/>
                <w:sz w:val="20"/>
                <w:szCs w:val="20"/>
              </w:rPr>
            </w:pPr>
          </w:p>
        </w:tc>
      </w:tr>
      <w:tr w:rsidR="0062401B" w:rsidRPr="00F51D5E" w14:paraId="7627E9F7" w14:textId="77777777" w:rsidTr="00F42387">
        <w:trPr>
          <w:cantSplit/>
          <w:trHeight w:val="376"/>
        </w:trPr>
        <w:tc>
          <w:tcPr>
            <w:tcW w:w="5088" w:type="dxa"/>
            <w:tcBorders>
              <w:top w:val="single" w:sz="4" w:space="0" w:color="auto"/>
              <w:left w:val="single" w:sz="4" w:space="0" w:color="auto"/>
              <w:bottom w:val="single" w:sz="4" w:space="0" w:color="auto"/>
              <w:right w:val="single" w:sz="4" w:space="0" w:color="auto"/>
            </w:tcBorders>
            <w:vAlign w:val="center"/>
          </w:tcPr>
          <w:p w14:paraId="161F7DC5" w14:textId="77777777" w:rsidR="0062401B" w:rsidRDefault="0062401B" w:rsidP="00F42387">
            <w:pPr>
              <w:spacing w:before="60" w:after="60" w:line="254" w:lineRule="auto"/>
              <w:jc w:val="left"/>
              <w:rPr>
                <w:rFonts w:eastAsia="SimSun" w:cs="Arial"/>
                <w:bCs/>
                <w:sz w:val="20"/>
                <w:szCs w:val="20"/>
              </w:rPr>
            </w:pPr>
            <w:r>
              <w:rPr>
                <w:rFonts w:eastAsia="SimSun" w:cs="Arial"/>
                <w:bCs/>
                <w:sz w:val="20"/>
                <w:szCs w:val="20"/>
              </w:rPr>
              <w:t xml:space="preserve">Závaží – </w:t>
            </w:r>
            <w:r w:rsidRPr="00E13653">
              <w:rPr>
                <w:rFonts w:eastAsia="SimSun" w:cs="Arial"/>
                <w:b/>
                <w:i/>
                <w:iCs/>
                <w:sz w:val="20"/>
                <w:szCs w:val="20"/>
              </w:rPr>
              <w:t>rychloupínací á 20 kg; 5 ks</w:t>
            </w:r>
          </w:p>
        </w:tc>
        <w:tc>
          <w:tcPr>
            <w:tcW w:w="1289" w:type="dxa"/>
            <w:tcBorders>
              <w:top w:val="single" w:sz="4" w:space="0" w:color="auto"/>
              <w:left w:val="nil"/>
              <w:bottom w:val="single" w:sz="4" w:space="0" w:color="auto"/>
              <w:right w:val="single" w:sz="4" w:space="0" w:color="auto"/>
            </w:tcBorders>
            <w:shd w:val="clear" w:color="auto" w:fill="FFFF00"/>
            <w:vAlign w:val="center"/>
          </w:tcPr>
          <w:p w14:paraId="5128AC02"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205BA078" w14:textId="77777777" w:rsidR="0062401B" w:rsidRPr="00FD3486" w:rsidRDefault="0062401B" w:rsidP="00F42387">
            <w:pPr>
              <w:spacing w:before="60" w:after="60"/>
              <w:rPr>
                <w:rFonts w:cs="Arial"/>
                <w:color w:val="000000"/>
                <w:sz w:val="20"/>
                <w:szCs w:val="20"/>
              </w:rPr>
            </w:pPr>
          </w:p>
        </w:tc>
      </w:tr>
      <w:tr w:rsidR="0062401B" w:rsidRPr="00F51D5E" w14:paraId="703BE9B2" w14:textId="77777777" w:rsidTr="00F42387">
        <w:trPr>
          <w:cantSplit/>
          <w:trHeight w:val="376"/>
        </w:trPr>
        <w:tc>
          <w:tcPr>
            <w:tcW w:w="5088" w:type="dxa"/>
            <w:tcBorders>
              <w:top w:val="single" w:sz="4" w:space="0" w:color="auto"/>
              <w:left w:val="single" w:sz="4" w:space="0" w:color="auto"/>
              <w:bottom w:val="single" w:sz="4" w:space="0" w:color="auto"/>
              <w:right w:val="single" w:sz="4" w:space="0" w:color="auto"/>
            </w:tcBorders>
            <w:vAlign w:val="center"/>
          </w:tcPr>
          <w:p w14:paraId="7447A8C8" w14:textId="77777777" w:rsidR="0062401B" w:rsidRDefault="0062401B" w:rsidP="00F42387">
            <w:pPr>
              <w:spacing w:before="60" w:after="60" w:line="254" w:lineRule="auto"/>
              <w:jc w:val="left"/>
              <w:rPr>
                <w:rFonts w:eastAsia="SimSun" w:cs="Arial"/>
                <w:bCs/>
                <w:sz w:val="20"/>
                <w:szCs w:val="20"/>
              </w:rPr>
            </w:pPr>
            <w:r>
              <w:rPr>
                <w:rFonts w:eastAsia="SimSun" w:cs="Arial"/>
                <w:bCs/>
                <w:sz w:val="20"/>
                <w:szCs w:val="20"/>
              </w:rPr>
              <w:t xml:space="preserve">Závaží – </w:t>
            </w:r>
            <w:r w:rsidRPr="00E13653">
              <w:rPr>
                <w:rFonts w:eastAsia="SimSun" w:cs="Arial"/>
                <w:b/>
                <w:i/>
                <w:iCs/>
                <w:sz w:val="20"/>
                <w:szCs w:val="20"/>
              </w:rPr>
              <w:t>držák závaží na předním rámu</w:t>
            </w:r>
          </w:p>
        </w:tc>
        <w:tc>
          <w:tcPr>
            <w:tcW w:w="1289" w:type="dxa"/>
            <w:tcBorders>
              <w:top w:val="single" w:sz="4" w:space="0" w:color="auto"/>
              <w:left w:val="nil"/>
              <w:bottom w:val="single" w:sz="4" w:space="0" w:color="auto"/>
              <w:right w:val="single" w:sz="4" w:space="0" w:color="auto"/>
            </w:tcBorders>
            <w:shd w:val="clear" w:color="auto" w:fill="FFFF00"/>
            <w:vAlign w:val="center"/>
          </w:tcPr>
          <w:p w14:paraId="7C22EAD4"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6297AFB0" w14:textId="77777777" w:rsidR="0062401B" w:rsidRPr="00FD3486" w:rsidRDefault="0062401B" w:rsidP="00F42387">
            <w:pPr>
              <w:spacing w:before="60" w:after="60"/>
              <w:rPr>
                <w:rFonts w:cs="Arial"/>
                <w:color w:val="000000"/>
                <w:sz w:val="20"/>
                <w:szCs w:val="20"/>
              </w:rPr>
            </w:pPr>
          </w:p>
        </w:tc>
      </w:tr>
      <w:tr w:rsidR="0062401B" w:rsidRPr="00F51D5E" w14:paraId="736F4A98" w14:textId="77777777" w:rsidTr="00F42387">
        <w:trPr>
          <w:cantSplit/>
          <w:trHeight w:val="376"/>
        </w:trPr>
        <w:tc>
          <w:tcPr>
            <w:tcW w:w="5088" w:type="dxa"/>
            <w:tcBorders>
              <w:top w:val="single" w:sz="4" w:space="0" w:color="auto"/>
              <w:left w:val="single" w:sz="4" w:space="0" w:color="auto"/>
              <w:bottom w:val="single" w:sz="4" w:space="0" w:color="auto"/>
              <w:right w:val="single" w:sz="4" w:space="0" w:color="auto"/>
            </w:tcBorders>
            <w:vAlign w:val="center"/>
          </w:tcPr>
          <w:p w14:paraId="45814E0C" w14:textId="77777777" w:rsidR="0062401B" w:rsidRDefault="0062401B" w:rsidP="00F42387">
            <w:pPr>
              <w:spacing w:before="60" w:after="60" w:line="254" w:lineRule="auto"/>
              <w:jc w:val="left"/>
              <w:rPr>
                <w:rFonts w:eastAsia="SimSun" w:cs="Arial"/>
                <w:bCs/>
                <w:sz w:val="20"/>
                <w:szCs w:val="20"/>
              </w:rPr>
            </w:pPr>
            <w:r>
              <w:rPr>
                <w:rFonts w:eastAsia="SimSun" w:cs="Arial"/>
                <w:bCs/>
                <w:sz w:val="20"/>
                <w:szCs w:val="20"/>
              </w:rPr>
              <w:t xml:space="preserve">Záruka – </w:t>
            </w:r>
            <w:r w:rsidRPr="00E13653">
              <w:rPr>
                <w:rFonts w:eastAsia="SimSun" w:cs="Arial"/>
                <w:b/>
                <w:i/>
                <w:iCs/>
                <w:sz w:val="20"/>
                <w:szCs w:val="20"/>
              </w:rPr>
              <w:t>min. 24 měsíců nebo 1500 motohodin</w:t>
            </w:r>
          </w:p>
        </w:tc>
        <w:tc>
          <w:tcPr>
            <w:tcW w:w="1289" w:type="dxa"/>
            <w:tcBorders>
              <w:top w:val="single" w:sz="4" w:space="0" w:color="auto"/>
              <w:left w:val="nil"/>
              <w:bottom w:val="single" w:sz="4" w:space="0" w:color="auto"/>
              <w:right w:val="single" w:sz="4" w:space="0" w:color="auto"/>
            </w:tcBorders>
            <w:shd w:val="clear" w:color="auto" w:fill="FFFF00"/>
            <w:vAlign w:val="center"/>
          </w:tcPr>
          <w:p w14:paraId="0C9BE9EB" w14:textId="77777777" w:rsidR="0062401B" w:rsidRPr="00FD3486" w:rsidRDefault="0062401B" w:rsidP="00F42387">
            <w:pPr>
              <w:spacing w:before="60" w:after="60"/>
              <w:rPr>
                <w:rFonts w:cs="Arial"/>
                <w:color w:val="000000"/>
                <w:sz w:val="20"/>
                <w:szCs w:val="20"/>
              </w:rPr>
            </w:pPr>
          </w:p>
        </w:tc>
        <w:tc>
          <w:tcPr>
            <w:tcW w:w="3375" w:type="dxa"/>
            <w:tcBorders>
              <w:top w:val="single" w:sz="4" w:space="0" w:color="auto"/>
              <w:left w:val="nil"/>
              <w:bottom w:val="single" w:sz="4" w:space="0" w:color="auto"/>
              <w:right w:val="single" w:sz="4" w:space="0" w:color="auto"/>
            </w:tcBorders>
            <w:shd w:val="clear" w:color="auto" w:fill="FFFF00"/>
            <w:vAlign w:val="center"/>
          </w:tcPr>
          <w:p w14:paraId="5469A1C1" w14:textId="77777777" w:rsidR="0062401B" w:rsidRPr="00FD3486" w:rsidRDefault="0062401B" w:rsidP="00F42387">
            <w:pPr>
              <w:spacing w:before="60" w:after="60"/>
              <w:rPr>
                <w:rFonts w:cs="Arial"/>
                <w:color w:val="000000"/>
                <w:sz w:val="20"/>
                <w:szCs w:val="20"/>
              </w:rPr>
            </w:pPr>
          </w:p>
        </w:tc>
      </w:tr>
    </w:tbl>
    <w:p w14:paraId="0F8D8F20" w14:textId="77777777" w:rsidR="0062401B" w:rsidRDefault="0062401B" w:rsidP="0062401B"/>
    <w:p w14:paraId="44B8734D" w14:textId="77777777" w:rsidR="0062401B" w:rsidRDefault="0062401B" w:rsidP="0062401B">
      <w:pPr>
        <w:jc w:val="left"/>
        <w:rPr>
          <w:b/>
        </w:rPr>
      </w:pPr>
      <w:r>
        <w:rPr>
          <w:b/>
        </w:rPr>
        <w:br w:type="page"/>
      </w:r>
    </w:p>
    <w:sectPr w:rsidR="0062401B" w:rsidSect="002672A4">
      <w:headerReference w:type="even" r:id="rId8"/>
      <w:headerReference w:type="default" r:id="rId9"/>
      <w:footerReference w:type="even" r:id="rId10"/>
      <w:footerReference w:type="default" r:id="rId11"/>
      <w:footnotePr>
        <w:numFmt w:val="chicago"/>
      </w:footnotePr>
      <w:pgSz w:w="11920" w:h="16860"/>
      <w:pgMar w:top="1985" w:right="1134" w:bottom="1702" w:left="1134" w:header="709" w:footer="425"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5F96E" w14:textId="77777777" w:rsidR="0004736E" w:rsidRDefault="0004736E">
      <w:r>
        <w:separator/>
      </w:r>
    </w:p>
  </w:endnote>
  <w:endnote w:type="continuationSeparator" w:id="0">
    <w:p w14:paraId="5B2138B4" w14:textId="77777777" w:rsidR="0004736E" w:rsidRDefault="0004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87B0" w14:textId="77777777" w:rsidR="0062401B" w:rsidRDefault="0062401B">
    <w:pPr>
      <w:pStyle w:val="Zpat"/>
      <w:jc w:val="center"/>
      <w:rPr>
        <w:color w:val="4F81BD" w:themeColor="accent1"/>
      </w:rPr>
    </w:pPr>
    <w:r>
      <w:rPr>
        <w:color w:val="4F81BD" w:themeColor="accent1"/>
        <w:lang w:val="cs-CZ"/>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cs-CZ"/>
      </w:rPr>
      <w:t>2</w:t>
    </w:r>
    <w:r>
      <w:rPr>
        <w:color w:val="4F81BD" w:themeColor="accent1"/>
      </w:rPr>
      <w:fldChar w:fldCharType="end"/>
    </w:r>
    <w:r>
      <w:rPr>
        <w:color w:val="4F81BD" w:themeColor="accent1"/>
        <w:lang w:val="cs-CZ"/>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cs-CZ"/>
      </w:rPr>
      <w:t>2</w:t>
    </w:r>
    <w:r>
      <w:rPr>
        <w:color w:val="4F81BD" w:themeColor="accent1"/>
      </w:rPr>
      <w:fldChar w:fldCharType="end"/>
    </w:r>
  </w:p>
  <w:p w14:paraId="49D394AE" w14:textId="77777777" w:rsidR="0062401B" w:rsidRDefault="0062401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E832" w14:textId="77777777" w:rsidR="0062401B" w:rsidRDefault="0062401B">
    <w:pPr>
      <w:pStyle w:val="Zpat"/>
      <w:jc w:val="center"/>
      <w:rPr>
        <w:color w:val="4F81BD" w:themeColor="accent1"/>
      </w:rPr>
    </w:pPr>
    <w:r>
      <w:rPr>
        <w:color w:val="4F81BD" w:themeColor="accent1"/>
        <w:lang w:val="cs-CZ"/>
      </w:rPr>
      <w:t xml:space="preserve">Stránka </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cs-CZ"/>
      </w:rPr>
      <w:t>2</w:t>
    </w:r>
    <w:r>
      <w:rPr>
        <w:color w:val="4F81BD" w:themeColor="accent1"/>
      </w:rPr>
      <w:fldChar w:fldCharType="end"/>
    </w:r>
    <w:r>
      <w:rPr>
        <w:color w:val="4F81BD" w:themeColor="accent1"/>
        <w:lang w:val="cs-CZ"/>
      </w:rPr>
      <w:t xml:space="preserve"> z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color w:val="4F81BD" w:themeColor="accent1"/>
        <w:lang w:val="cs-CZ"/>
      </w:rPr>
      <w:t>2</w:t>
    </w:r>
    <w:r>
      <w:rPr>
        <w:color w:val="4F81BD" w:themeColor="accent1"/>
      </w:rPr>
      <w:fldChar w:fldCharType="end"/>
    </w:r>
  </w:p>
  <w:p w14:paraId="2EAE271D" w14:textId="0A8F3DAE" w:rsidR="002962BF" w:rsidRPr="00C862B5" w:rsidRDefault="002962BF" w:rsidP="009A77AA">
    <w:pPr>
      <w:pStyle w:val="Zpat"/>
      <w:pBdr>
        <w:top w:val="single" w:sz="4" w:space="1" w:color="auto"/>
      </w:pBdr>
      <w:jc w:val="right"/>
      <w:rPr>
        <w:rFonts w:cs="Arial"/>
        <w:sz w:val="20"/>
        <w:szCs w:val="20"/>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9B5C1" w14:textId="77777777" w:rsidR="0004736E" w:rsidRDefault="0004736E">
      <w:r>
        <w:separator/>
      </w:r>
    </w:p>
  </w:footnote>
  <w:footnote w:type="continuationSeparator" w:id="0">
    <w:p w14:paraId="0CBABC49" w14:textId="77777777" w:rsidR="0004736E" w:rsidRDefault="0004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AE40" w14:textId="67909734" w:rsidR="002672A4" w:rsidRPr="002672A4" w:rsidRDefault="002672A4" w:rsidP="002672A4">
    <w:pPr>
      <w:pStyle w:val="Zhlav"/>
      <w:jc w:val="right"/>
      <w:rPr>
        <w:rFonts w:cs="Arial"/>
        <w:lang w:val="cs-CZ"/>
      </w:rPr>
    </w:pPr>
    <w:r w:rsidRPr="002630E3">
      <w:rPr>
        <w:rFonts w:cs="Arial"/>
        <w:lang w:val="cs-CZ"/>
      </w:rPr>
      <w:t xml:space="preserve">Příloha </w:t>
    </w:r>
    <w:r w:rsidR="0062401B">
      <w:rPr>
        <w:rFonts w:cs="Arial"/>
        <w:lang w:val="cs-CZ"/>
      </w:rPr>
      <w:t>C</w:t>
    </w:r>
    <w:r>
      <w:rPr>
        <w:rFonts w:cs="Arial"/>
        <w:lang w:val="cs-CZ"/>
      </w:rPr>
      <w:t xml:space="preserve"> výzvy k podání nabídky</w:t>
    </w:r>
    <w:r w:rsidRPr="002630E3">
      <w:rPr>
        <w:rFonts w:cs="Arial"/>
        <w:lang w:val="cs-CZ"/>
      </w:rPr>
      <w:t xml:space="preserve"> – </w:t>
    </w:r>
    <w:r>
      <w:rPr>
        <w:rFonts w:cs="Arial"/>
        <w:lang w:val="cs-CZ"/>
      </w:rPr>
      <w:t>Vzor kupní smlouvy</w:t>
    </w:r>
    <w:r>
      <w:rPr>
        <w:rFonts w:cs="Arial"/>
        <w:lang w:val="cs-CZ"/>
      </w:rPr>
      <w:br/>
      <w:t>Příloha č. 1 – technická specifikace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67F21" w14:textId="0C338E89" w:rsidR="002672A4" w:rsidRDefault="002672A4" w:rsidP="002672A4">
    <w:pPr>
      <w:pStyle w:val="Zhlav"/>
      <w:jc w:val="right"/>
      <w:rPr>
        <w:rFonts w:cs="Arial"/>
        <w:lang w:val="cs-CZ"/>
      </w:rPr>
    </w:pPr>
    <w:r w:rsidRPr="002630E3">
      <w:rPr>
        <w:rFonts w:cs="Arial"/>
        <w:lang w:val="cs-CZ"/>
      </w:rPr>
      <w:t xml:space="preserve">Příloha </w:t>
    </w:r>
    <w:r w:rsidR="0062401B">
      <w:rPr>
        <w:rFonts w:cs="Arial"/>
        <w:lang w:val="cs-CZ"/>
      </w:rPr>
      <w:t>C</w:t>
    </w:r>
    <w:r>
      <w:rPr>
        <w:rFonts w:cs="Arial"/>
        <w:lang w:val="cs-CZ"/>
      </w:rPr>
      <w:t xml:space="preserve"> výzvy k podání nabídky</w:t>
    </w:r>
    <w:r w:rsidRPr="002630E3">
      <w:rPr>
        <w:rFonts w:cs="Arial"/>
        <w:lang w:val="cs-CZ"/>
      </w:rPr>
      <w:t xml:space="preserve"> – </w:t>
    </w:r>
    <w:r>
      <w:rPr>
        <w:rFonts w:cs="Arial"/>
        <w:lang w:val="cs-CZ"/>
      </w:rPr>
      <w:t>Vzor kupní smlouvy</w:t>
    </w:r>
    <w:r>
      <w:rPr>
        <w:rFonts w:cs="Arial"/>
        <w:lang w:val="cs-CZ"/>
      </w:rPr>
      <w:br/>
      <w:t>Příloha č. 1 – technická specifikace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2AC"/>
    <w:multiLevelType w:val="hybridMultilevel"/>
    <w:tmpl w:val="4022E670"/>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1" w15:restartNumberingAfterBreak="0">
    <w:nsid w:val="031F772A"/>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C3176A6"/>
    <w:multiLevelType w:val="hybridMultilevel"/>
    <w:tmpl w:val="FB0A64E2"/>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87F72E5"/>
    <w:multiLevelType w:val="multilevel"/>
    <w:tmpl w:val="626C41FE"/>
    <w:lvl w:ilvl="0">
      <w:start w:val="1"/>
      <w:numFmt w:val="decimal"/>
      <w:pStyle w:val="Nadpis2"/>
      <w:suff w:val="space"/>
      <w:lvlText w:val="%1."/>
      <w:lvlJc w:val="left"/>
      <w:pPr>
        <w:ind w:left="360" w:hanging="360"/>
      </w:pPr>
      <w:rPr>
        <w:rFonts w:cs="Times New Roman" w:hint="default"/>
      </w:rPr>
    </w:lvl>
    <w:lvl w:ilvl="1">
      <w:start w:val="1"/>
      <w:numFmt w:val="decimal"/>
      <w:pStyle w:val="Nadpis3"/>
      <w:lvlText w:val="%1.%2."/>
      <w:lvlJc w:val="left"/>
      <w:pPr>
        <w:ind w:left="5394" w:hanging="432"/>
      </w:pPr>
      <w:rPr>
        <w:rFonts w:cs="Times New Roman" w:hint="default"/>
        <w:b/>
        <w:sz w:val="22"/>
        <w:szCs w:val="22"/>
      </w:rPr>
    </w:lvl>
    <w:lvl w:ilvl="2">
      <w:start w:val="1"/>
      <w:numFmt w:val="upperRoman"/>
      <w:pStyle w:val="Nadpis4"/>
      <w:suff w:val="space"/>
      <w:lvlText w:val="Článek %3."/>
      <w:lvlJc w:val="left"/>
      <w:pPr>
        <w:ind w:left="6742" w:hanging="504"/>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199652FD"/>
    <w:multiLevelType w:val="multilevel"/>
    <w:tmpl w:val="F7D8DA3E"/>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hint="default"/>
        <w:b/>
        <w:sz w:val="22"/>
        <w:szCs w:val="22"/>
      </w:rPr>
    </w:lvl>
    <w:lvl w:ilvl="2">
      <w:start w:val="1"/>
      <w:numFmt w:val="upperRoman"/>
      <w:suff w:val="nothing"/>
      <w:lvlText w:val="%3."/>
      <w:lvlJc w:val="left"/>
      <w:pPr>
        <w:ind w:left="788" w:hanging="504"/>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cs="Times New Roman" w:hint="default"/>
      </w:rPr>
    </w:lvl>
    <w:lvl w:ilvl="4">
      <w:start w:val="1"/>
      <w:numFmt w:val="decimal"/>
      <w:pStyle w:val="Nadpis5"/>
      <w:lvlText w:val="4.3.%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1C8D0043"/>
    <w:multiLevelType w:val="hybridMultilevel"/>
    <w:tmpl w:val="7E38BFD6"/>
    <w:lvl w:ilvl="0" w:tplc="2438B9D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start w:val="1"/>
      <w:numFmt w:val="lowerRoman"/>
      <w:lvlText w:val="%3."/>
      <w:lvlJc w:val="right"/>
      <w:pPr>
        <w:tabs>
          <w:tab w:val="num" w:pos="890"/>
        </w:tabs>
        <w:ind w:left="89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E013E72"/>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7761B2"/>
    <w:multiLevelType w:val="hybridMultilevel"/>
    <w:tmpl w:val="7A14E8E8"/>
    <w:lvl w:ilvl="0" w:tplc="B8CCF83C">
      <w:start w:val="1"/>
      <w:numFmt w:val="decimal"/>
      <w:lvlText w:val="%1."/>
      <w:lvlJc w:val="left"/>
      <w:pPr>
        <w:tabs>
          <w:tab w:val="num" w:pos="502"/>
        </w:tabs>
        <w:ind w:left="502" w:hanging="360"/>
      </w:pPr>
      <w:rPr>
        <w:rFonts w:hint="default"/>
        <w:b w:val="0"/>
      </w:rPr>
    </w:lvl>
    <w:lvl w:ilvl="1" w:tplc="2438B9D4">
      <w:start w:val="1"/>
      <w:numFmt w:val="lowerLetter"/>
      <w:lvlText w:val="%2)"/>
      <w:lvlJc w:val="left"/>
      <w:pPr>
        <w:tabs>
          <w:tab w:val="num" w:pos="1785"/>
        </w:tabs>
        <w:ind w:left="1785" w:hanging="360"/>
      </w:pPr>
      <w:rPr>
        <w:rFonts w:hint="default"/>
      </w:rPr>
    </w:lvl>
    <w:lvl w:ilvl="2" w:tplc="0405001B" w:tentative="1">
      <w:start w:val="1"/>
      <w:numFmt w:val="lowerRoman"/>
      <w:lvlText w:val="%3."/>
      <w:lvlJc w:val="right"/>
      <w:pPr>
        <w:tabs>
          <w:tab w:val="num" w:pos="2505"/>
        </w:tabs>
        <w:ind w:left="2505" w:hanging="180"/>
      </w:pPr>
    </w:lvl>
    <w:lvl w:ilvl="3" w:tplc="0405000F" w:tentative="1">
      <w:start w:val="1"/>
      <w:numFmt w:val="decimal"/>
      <w:lvlText w:val="%4."/>
      <w:lvlJc w:val="left"/>
      <w:pPr>
        <w:tabs>
          <w:tab w:val="num" w:pos="3225"/>
        </w:tabs>
        <w:ind w:left="3225" w:hanging="360"/>
      </w:p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9" w15:restartNumberingAfterBreak="0">
    <w:nsid w:val="380B2A8E"/>
    <w:multiLevelType w:val="hybridMultilevel"/>
    <w:tmpl w:val="84E27A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FCF2937"/>
    <w:multiLevelType w:val="hybridMultilevel"/>
    <w:tmpl w:val="D1C4FDE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8D83C43"/>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9964F59"/>
    <w:multiLevelType w:val="hybridMultilevel"/>
    <w:tmpl w:val="628632F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F74ED9"/>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4A130391"/>
    <w:multiLevelType w:val="hybridMultilevel"/>
    <w:tmpl w:val="1D5A77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A3F19B9"/>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B676B60"/>
    <w:multiLevelType w:val="hybridMultilevel"/>
    <w:tmpl w:val="2044318E"/>
    <w:lvl w:ilvl="0" w:tplc="2438B9D4">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25E1477"/>
    <w:multiLevelType w:val="hybridMultilevel"/>
    <w:tmpl w:val="8D2AF4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4F74077"/>
    <w:multiLevelType w:val="hybridMultilevel"/>
    <w:tmpl w:val="973E91EA"/>
    <w:lvl w:ilvl="0" w:tplc="60306D22">
      <w:start w:val="1"/>
      <w:numFmt w:val="upperRoman"/>
      <w:pStyle w:val="mskslovn"/>
      <w:suff w:val="nothing"/>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7DB3457"/>
    <w:multiLevelType w:val="hybridMultilevel"/>
    <w:tmpl w:val="58AE5E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9E75DB"/>
    <w:multiLevelType w:val="hybridMultilevel"/>
    <w:tmpl w:val="C308A59A"/>
    <w:lvl w:ilvl="0" w:tplc="468E1C2A">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5D333E1F"/>
    <w:multiLevelType w:val="hybridMultilevel"/>
    <w:tmpl w:val="02CCB29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604500C2"/>
    <w:multiLevelType w:val="hybridMultilevel"/>
    <w:tmpl w:val="887EAC7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65E9794B"/>
    <w:multiLevelType w:val="hybridMultilevel"/>
    <w:tmpl w:val="4A0AC024"/>
    <w:lvl w:ilvl="0" w:tplc="4D0C50A6">
      <w:start w:val="1"/>
      <w:numFmt w:val="decimal"/>
      <w:lvlText w:val="%1."/>
      <w:lvlJc w:val="left"/>
      <w:pPr>
        <w:ind w:left="361" w:hanging="360"/>
      </w:pPr>
      <w:rPr>
        <w:rFonts w:hint="default"/>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F637AD2"/>
    <w:multiLevelType w:val="hybridMultilevel"/>
    <w:tmpl w:val="B926979E"/>
    <w:lvl w:ilvl="0" w:tplc="468E1C2A">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1080"/>
        </w:tabs>
        <w:ind w:left="1080" w:hanging="360"/>
      </w:pPr>
    </w:lvl>
    <w:lvl w:ilvl="2" w:tplc="03426948">
      <w:numFmt w:val="bullet"/>
      <w:lvlText w:val="-"/>
      <w:lvlJc w:val="left"/>
      <w:pPr>
        <w:ind w:left="1980" w:hanging="360"/>
      </w:pPr>
      <w:rPr>
        <w:rFonts w:ascii="Arial" w:eastAsia="SimSun" w:hAnsi="Arial" w:cs="Arial"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5" w15:restartNumberingAfterBreak="0">
    <w:nsid w:val="6FBA70B2"/>
    <w:multiLevelType w:val="hybridMultilevel"/>
    <w:tmpl w:val="8A44C3BE"/>
    <w:lvl w:ilvl="0" w:tplc="DE7A782A">
      <w:start w:val="1"/>
      <w:numFmt w:val="lowerLetter"/>
      <w:lvlText w:val="%1)"/>
      <w:lvlJc w:val="left"/>
      <w:pPr>
        <w:ind w:left="720" w:hanging="360"/>
      </w:pPr>
      <w:rPr>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15:restartNumberingAfterBreak="0">
    <w:nsid w:val="73BA7416"/>
    <w:multiLevelType w:val="hybridMultilevel"/>
    <w:tmpl w:val="06A2D2E4"/>
    <w:lvl w:ilvl="0" w:tplc="0405000F">
      <w:start w:val="1"/>
      <w:numFmt w:val="decimal"/>
      <w:lvlText w:val="%1."/>
      <w:lvlJc w:val="left"/>
      <w:pPr>
        <w:ind w:left="720" w:hanging="360"/>
      </w:pPr>
      <w:rPr>
        <w:rFonts w:cs="Times New Roman"/>
      </w:rPr>
    </w:lvl>
    <w:lvl w:ilvl="1" w:tplc="B02876C0">
      <w:start w:val="1"/>
      <w:numFmt w:val="lowerLetter"/>
      <w:lvlText w:val="%2)"/>
      <w:lvlJc w:val="left"/>
      <w:pPr>
        <w:ind w:left="644" w:hanging="360"/>
      </w:pPr>
      <w:rPr>
        <w:rFonts w:cs="Times New Roman" w:hint="default"/>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56211EE"/>
    <w:multiLevelType w:val="hybridMultilevel"/>
    <w:tmpl w:val="C308A59A"/>
    <w:lvl w:ilvl="0" w:tplc="468E1C2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15"/>
  </w:num>
  <w:num w:numId="4">
    <w:abstractNumId w:val="4"/>
  </w:num>
  <w:num w:numId="5">
    <w:abstractNumId w:val="18"/>
  </w:num>
  <w:num w:numId="6">
    <w:abstractNumId w:val="0"/>
  </w:num>
  <w:num w:numId="7">
    <w:abstractNumId w:val="5"/>
  </w:num>
  <w:num w:numId="8">
    <w:abstractNumId w:val="27"/>
  </w:num>
  <w:num w:numId="9">
    <w:abstractNumId w:val="6"/>
  </w:num>
  <w:num w:numId="10">
    <w:abstractNumId w:val="13"/>
  </w:num>
  <w:num w:numId="11">
    <w:abstractNumId w:val="17"/>
  </w:num>
  <w:num w:numId="12">
    <w:abstractNumId w:val="24"/>
  </w:num>
  <w:num w:numId="13">
    <w:abstractNumId w:val="8"/>
  </w:num>
  <w:num w:numId="14">
    <w:abstractNumId w:val="12"/>
  </w:num>
  <w:num w:numId="15">
    <w:abstractNumId w:val="21"/>
  </w:num>
  <w:num w:numId="16">
    <w:abstractNumId w:val="1"/>
  </w:num>
  <w:num w:numId="17">
    <w:abstractNumId w:val="7"/>
  </w:num>
  <w:num w:numId="18">
    <w:abstractNumId w:val="20"/>
  </w:num>
  <w:num w:numId="19">
    <w:abstractNumId w:val="2"/>
  </w:num>
  <w:num w:numId="20">
    <w:abstractNumId w:val="22"/>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9"/>
  </w:num>
  <w:num w:numId="24">
    <w:abstractNumId w:val="11"/>
  </w:num>
  <w:num w:numId="25">
    <w:abstractNumId w:val="16"/>
  </w:num>
  <w:num w:numId="26">
    <w:abstractNumId w:val="14"/>
  </w:num>
  <w:num w:numId="27">
    <w:abstractNumId w:val="9"/>
  </w:num>
  <w:num w:numId="28">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oNotTrackFormatting/>
  <w:defaultTabStop w:val="709"/>
  <w:hyphenationZone w:val="425"/>
  <w:evenAndOddHeaders/>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3E"/>
    <w:rsid w:val="000016D4"/>
    <w:rsid w:val="000019D4"/>
    <w:rsid w:val="00001B62"/>
    <w:rsid w:val="000020B3"/>
    <w:rsid w:val="00002207"/>
    <w:rsid w:val="0000356D"/>
    <w:rsid w:val="00003DB7"/>
    <w:rsid w:val="00004259"/>
    <w:rsid w:val="000042B6"/>
    <w:rsid w:val="000043DA"/>
    <w:rsid w:val="00005A70"/>
    <w:rsid w:val="00005EB3"/>
    <w:rsid w:val="000060B3"/>
    <w:rsid w:val="00006D67"/>
    <w:rsid w:val="00007931"/>
    <w:rsid w:val="00010E39"/>
    <w:rsid w:val="0001160A"/>
    <w:rsid w:val="000127EE"/>
    <w:rsid w:val="00012F63"/>
    <w:rsid w:val="000133E4"/>
    <w:rsid w:val="00013804"/>
    <w:rsid w:val="000141A2"/>
    <w:rsid w:val="000149C1"/>
    <w:rsid w:val="000158FA"/>
    <w:rsid w:val="0001657A"/>
    <w:rsid w:val="000173BB"/>
    <w:rsid w:val="00017B4E"/>
    <w:rsid w:val="00017CE3"/>
    <w:rsid w:val="00020CCB"/>
    <w:rsid w:val="00020EF6"/>
    <w:rsid w:val="00021F3E"/>
    <w:rsid w:val="000222B0"/>
    <w:rsid w:val="0002231C"/>
    <w:rsid w:val="00022E2C"/>
    <w:rsid w:val="00022FD9"/>
    <w:rsid w:val="0002335B"/>
    <w:rsid w:val="000255AE"/>
    <w:rsid w:val="000264C5"/>
    <w:rsid w:val="0003036D"/>
    <w:rsid w:val="00030F88"/>
    <w:rsid w:val="000332E7"/>
    <w:rsid w:val="000339B1"/>
    <w:rsid w:val="00033C9B"/>
    <w:rsid w:val="00034FAD"/>
    <w:rsid w:val="000352E7"/>
    <w:rsid w:val="000353D6"/>
    <w:rsid w:val="00036B4C"/>
    <w:rsid w:val="00036C4E"/>
    <w:rsid w:val="00036D38"/>
    <w:rsid w:val="00040B35"/>
    <w:rsid w:val="00041349"/>
    <w:rsid w:val="00041364"/>
    <w:rsid w:val="000418BD"/>
    <w:rsid w:val="00041EB8"/>
    <w:rsid w:val="000429F7"/>
    <w:rsid w:val="00043656"/>
    <w:rsid w:val="00043CCA"/>
    <w:rsid w:val="00043E45"/>
    <w:rsid w:val="00044AB2"/>
    <w:rsid w:val="00044E44"/>
    <w:rsid w:val="0004576B"/>
    <w:rsid w:val="00045772"/>
    <w:rsid w:val="00045927"/>
    <w:rsid w:val="0004736E"/>
    <w:rsid w:val="00051802"/>
    <w:rsid w:val="00051D9E"/>
    <w:rsid w:val="000522FB"/>
    <w:rsid w:val="00052FD9"/>
    <w:rsid w:val="00053203"/>
    <w:rsid w:val="000559B0"/>
    <w:rsid w:val="00055B4D"/>
    <w:rsid w:val="00056DFD"/>
    <w:rsid w:val="00057D51"/>
    <w:rsid w:val="00060820"/>
    <w:rsid w:val="00064672"/>
    <w:rsid w:val="00064E00"/>
    <w:rsid w:val="000653C9"/>
    <w:rsid w:val="00066A42"/>
    <w:rsid w:val="00067495"/>
    <w:rsid w:val="0007104F"/>
    <w:rsid w:val="000717DB"/>
    <w:rsid w:val="00071DD1"/>
    <w:rsid w:val="00071EC7"/>
    <w:rsid w:val="00072092"/>
    <w:rsid w:val="000734FB"/>
    <w:rsid w:val="000763B3"/>
    <w:rsid w:val="0007641B"/>
    <w:rsid w:val="000771BF"/>
    <w:rsid w:val="00077723"/>
    <w:rsid w:val="00077C93"/>
    <w:rsid w:val="00080D7A"/>
    <w:rsid w:val="00081701"/>
    <w:rsid w:val="00082E2E"/>
    <w:rsid w:val="00083D51"/>
    <w:rsid w:val="00083F02"/>
    <w:rsid w:val="000847CB"/>
    <w:rsid w:val="00084B26"/>
    <w:rsid w:val="00084C77"/>
    <w:rsid w:val="00085BA7"/>
    <w:rsid w:val="00087651"/>
    <w:rsid w:val="000878C1"/>
    <w:rsid w:val="00087CB2"/>
    <w:rsid w:val="00087FB4"/>
    <w:rsid w:val="0009086A"/>
    <w:rsid w:val="00090A54"/>
    <w:rsid w:val="00091979"/>
    <w:rsid w:val="000921CD"/>
    <w:rsid w:val="00092424"/>
    <w:rsid w:val="00092645"/>
    <w:rsid w:val="000926ED"/>
    <w:rsid w:val="00092CD4"/>
    <w:rsid w:val="0009380D"/>
    <w:rsid w:val="00095A1E"/>
    <w:rsid w:val="00096A26"/>
    <w:rsid w:val="000A01DE"/>
    <w:rsid w:val="000A06B0"/>
    <w:rsid w:val="000A1939"/>
    <w:rsid w:val="000A1A01"/>
    <w:rsid w:val="000A2923"/>
    <w:rsid w:val="000A2B35"/>
    <w:rsid w:val="000A31AF"/>
    <w:rsid w:val="000A4CD2"/>
    <w:rsid w:val="000A58A6"/>
    <w:rsid w:val="000A59E2"/>
    <w:rsid w:val="000A5FE3"/>
    <w:rsid w:val="000A7C9A"/>
    <w:rsid w:val="000B0169"/>
    <w:rsid w:val="000B2CC6"/>
    <w:rsid w:val="000B3B0F"/>
    <w:rsid w:val="000B4183"/>
    <w:rsid w:val="000B44E5"/>
    <w:rsid w:val="000B4925"/>
    <w:rsid w:val="000B4C01"/>
    <w:rsid w:val="000B520C"/>
    <w:rsid w:val="000B553B"/>
    <w:rsid w:val="000B5A39"/>
    <w:rsid w:val="000B5ABC"/>
    <w:rsid w:val="000B6D62"/>
    <w:rsid w:val="000B7689"/>
    <w:rsid w:val="000B7FDB"/>
    <w:rsid w:val="000C13B1"/>
    <w:rsid w:val="000C1897"/>
    <w:rsid w:val="000C2EAD"/>
    <w:rsid w:val="000C3175"/>
    <w:rsid w:val="000C38F9"/>
    <w:rsid w:val="000C3B54"/>
    <w:rsid w:val="000C3FFA"/>
    <w:rsid w:val="000C45F1"/>
    <w:rsid w:val="000C5A65"/>
    <w:rsid w:val="000C7199"/>
    <w:rsid w:val="000C7CAA"/>
    <w:rsid w:val="000C7CF3"/>
    <w:rsid w:val="000D0573"/>
    <w:rsid w:val="000D084B"/>
    <w:rsid w:val="000D0FA7"/>
    <w:rsid w:val="000D18F4"/>
    <w:rsid w:val="000D21C4"/>
    <w:rsid w:val="000D28A4"/>
    <w:rsid w:val="000D2B35"/>
    <w:rsid w:val="000D32FF"/>
    <w:rsid w:val="000D3512"/>
    <w:rsid w:val="000D37CF"/>
    <w:rsid w:val="000D3D2A"/>
    <w:rsid w:val="000D4C0B"/>
    <w:rsid w:val="000D4F7A"/>
    <w:rsid w:val="000D58A5"/>
    <w:rsid w:val="000D5E92"/>
    <w:rsid w:val="000D7868"/>
    <w:rsid w:val="000D7991"/>
    <w:rsid w:val="000E0384"/>
    <w:rsid w:val="000E06BF"/>
    <w:rsid w:val="000E0A35"/>
    <w:rsid w:val="000E1567"/>
    <w:rsid w:val="000E2270"/>
    <w:rsid w:val="000E2774"/>
    <w:rsid w:val="000E2B37"/>
    <w:rsid w:val="000E39C9"/>
    <w:rsid w:val="000E42BA"/>
    <w:rsid w:val="000E4D80"/>
    <w:rsid w:val="000E5380"/>
    <w:rsid w:val="000E5D52"/>
    <w:rsid w:val="000E7405"/>
    <w:rsid w:val="000E749D"/>
    <w:rsid w:val="000F0A8D"/>
    <w:rsid w:val="000F10C8"/>
    <w:rsid w:val="000F19B3"/>
    <w:rsid w:val="000F1E2C"/>
    <w:rsid w:val="000F3577"/>
    <w:rsid w:val="000F3F85"/>
    <w:rsid w:val="000F4559"/>
    <w:rsid w:val="000F4969"/>
    <w:rsid w:val="000F562D"/>
    <w:rsid w:val="000F5B03"/>
    <w:rsid w:val="000F6283"/>
    <w:rsid w:val="000F7458"/>
    <w:rsid w:val="00100312"/>
    <w:rsid w:val="00102847"/>
    <w:rsid w:val="00105149"/>
    <w:rsid w:val="00105F7A"/>
    <w:rsid w:val="001060B1"/>
    <w:rsid w:val="00106C2B"/>
    <w:rsid w:val="00107581"/>
    <w:rsid w:val="0010795D"/>
    <w:rsid w:val="00110357"/>
    <w:rsid w:val="00110CD3"/>
    <w:rsid w:val="001113DD"/>
    <w:rsid w:val="001136D3"/>
    <w:rsid w:val="0011383A"/>
    <w:rsid w:val="00113EA9"/>
    <w:rsid w:val="00114082"/>
    <w:rsid w:val="00115012"/>
    <w:rsid w:val="0011510C"/>
    <w:rsid w:val="001156C2"/>
    <w:rsid w:val="0011728B"/>
    <w:rsid w:val="00117E39"/>
    <w:rsid w:val="00117EFD"/>
    <w:rsid w:val="001204A3"/>
    <w:rsid w:val="00121461"/>
    <w:rsid w:val="001216AC"/>
    <w:rsid w:val="00122EA1"/>
    <w:rsid w:val="00124247"/>
    <w:rsid w:val="001242C3"/>
    <w:rsid w:val="00124617"/>
    <w:rsid w:val="00124F93"/>
    <w:rsid w:val="00126656"/>
    <w:rsid w:val="00126924"/>
    <w:rsid w:val="00126A05"/>
    <w:rsid w:val="00131996"/>
    <w:rsid w:val="001324FC"/>
    <w:rsid w:val="00132935"/>
    <w:rsid w:val="00132F6F"/>
    <w:rsid w:val="001331DC"/>
    <w:rsid w:val="0013380E"/>
    <w:rsid w:val="001343B6"/>
    <w:rsid w:val="001346F0"/>
    <w:rsid w:val="00135566"/>
    <w:rsid w:val="001371C1"/>
    <w:rsid w:val="00137F1B"/>
    <w:rsid w:val="0014077D"/>
    <w:rsid w:val="0014225B"/>
    <w:rsid w:val="0014246D"/>
    <w:rsid w:val="00142610"/>
    <w:rsid w:val="00146175"/>
    <w:rsid w:val="00147484"/>
    <w:rsid w:val="00147B4F"/>
    <w:rsid w:val="00147CB1"/>
    <w:rsid w:val="00147EF8"/>
    <w:rsid w:val="001500E4"/>
    <w:rsid w:val="001503CF"/>
    <w:rsid w:val="0015064D"/>
    <w:rsid w:val="00151194"/>
    <w:rsid w:val="00152863"/>
    <w:rsid w:val="00152E2C"/>
    <w:rsid w:val="001532E6"/>
    <w:rsid w:val="00153A49"/>
    <w:rsid w:val="00153CC2"/>
    <w:rsid w:val="0015443E"/>
    <w:rsid w:val="0015461F"/>
    <w:rsid w:val="001549ED"/>
    <w:rsid w:val="00156016"/>
    <w:rsid w:val="001560E3"/>
    <w:rsid w:val="0015655B"/>
    <w:rsid w:val="00157AA0"/>
    <w:rsid w:val="00160231"/>
    <w:rsid w:val="00161212"/>
    <w:rsid w:val="00161898"/>
    <w:rsid w:val="0016297B"/>
    <w:rsid w:val="00162C00"/>
    <w:rsid w:val="0016318D"/>
    <w:rsid w:val="0016368E"/>
    <w:rsid w:val="001638A3"/>
    <w:rsid w:val="00163E21"/>
    <w:rsid w:val="00164461"/>
    <w:rsid w:val="001648E2"/>
    <w:rsid w:val="00165500"/>
    <w:rsid w:val="00165B04"/>
    <w:rsid w:val="00166714"/>
    <w:rsid w:val="001673C2"/>
    <w:rsid w:val="00170B26"/>
    <w:rsid w:val="00170BB0"/>
    <w:rsid w:val="00172F75"/>
    <w:rsid w:val="001731D9"/>
    <w:rsid w:val="001732CE"/>
    <w:rsid w:val="00173E79"/>
    <w:rsid w:val="00174B0D"/>
    <w:rsid w:val="0017515D"/>
    <w:rsid w:val="00175210"/>
    <w:rsid w:val="001755B4"/>
    <w:rsid w:val="00175A4C"/>
    <w:rsid w:val="0017654B"/>
    <w:rsid w:val="00176A76"/>
    <w:rsid w:val="0017733B"/>
    <w:rsid w:val="00177961"/>
    <w:rsid w:val="001801B0"/>
    <w:rsid w:val="001809D8"/>
    <w:rsid w:val="00182ED9"/>
    <w:rsid w:val="00183688"/>
    <w:rsid w:val="001838B6"/>
    <w:rsid w:val="00184A5E"/>
    <w:rsid w:val="00185981"/>
    <w:rsid w:val="00185B41"/>
    <w:rsid w:val="00186213"/>
    <w:rsid w:val="00186F1C"/>
    <w:rsid w:val="0019294F"/>
    <w:rsid w:val="00192A9B"/>
    <w:rsid w:val="00192FF1"/>
    <w:rsid w:val="001937EB"/>
    <w:rsid w:val="0019412B"/>
    <w:rsid w:val="001947B9"/>
    <w:rsid w:val="001962B4"/>
    <w:rsid w:val="0019664F"/>
    <w:rsid w:val="001A112A"/>
    <w:rsid w:val="001A16F5"/>
    <w:rsid w:val="001A1F18"/>
    <w:rsid w:val="001A2258"/>
    <w:rsid w:val="001A2666"/>
    <w:rsid w:val="001A3C7F"/>
    <w:rsid w:val="001A4054"/>
    <w:rsid w:val="001A4A1C"/>
    <w:rsid w:val="001A4D26"/>
    <w:rsid w:val="001A547D"/>
    <w:rsid w:val="001A5A52"/>
    <w:rsid w:val="001A6E4A"/>
    <w:rsid w:val="001B120E"/>
    <w:rsid w:val="001B1276"/>
    <w:rsid w:val="001B2C5C"/>
    <w:rsid w:val="001B37C2"/>
    <w:rsid w:val="001B47F5"/>
    <w:rsid w:val="001B5025"/>
    <w:rsid w:val="001B53D4"/>
    <w:rsid w:val="001B5481"/>
    <w:rsid w:val="001B5708"/>
    <w:rsid w:val="001B6E9C"/>
    <w:rsid w:val="001B6F14"/>
    <w:rsid w:val="001B78AC"/>
    <w:rsid w:val="001C11C1"/>
    <w:rsid w:val="001C1CDA"/>
    <w:rsid w:val="001C25BF"/>
    <w:rsid w:val="001C25E9"/>
    <w:rsid w:val="001C32CD"/>
    <w:rsid w:val="001C39DE"/>
    <w:rsid w:val="001C3CF2"/>
    <w:rsid w:val="001C3D5A"/>
    <w:rsid w:val="001C4B18"/>
    <w:rsid w:val="001C4B53"/>
    <w:rsid w:val="001C5789"/>
    <w:rsid w:val="001C69D1"/>
    <w:rsid w:val="001C6F7E"/>
    <w:rsid w:val="001C71BA"/>
    <w:rsid w:val="001C7A9D"/>
    <w:rsid w:val="001D0D5F"/>
    <w:rsid w:val="001D1B4D"/>
    <w:rsid w:val="001D22E3"/>
    <w:rsid w:val="001D4455"/>
    <w:rsid w:val="001D4A2B"/>
    <w:rsid w:val="001D5666"/>
    <w:rsid w:val="001D6246"/>
    <w:rsid w:val="001D6EE6"/>
    <w:rsid w:val="001D6FD9"/>
    <w:rsid w:val="001D7629"/>
    <w:rsid w:val="001D7682"/>
    <w:rsid w:val="001D76BE"/>
    <w:rsid w:val="001D7805"/>
    <w:rsid w:val="001E03CE"/>
    <w:rsid w:val="001E0B04"/>
    <w:rsid w:val="001E0F93"/>
    <w:rsid w:val="001E133C"/>
    <w:rsid w:val="001E1DAF"/>
    <w:rsid w:val="001E3BC5"/>
    <w:rsid w:val="001E3FBA"/>
    <w:rsid w:val="001E4076"/>
    <w:rsid w:val="001E4094"/>
    <w:rsid w:val="001E4BBD"/>
    <w:rsid w:val="001E4E1D"/>
    <w:rsid w:val="001E505B"/>
    <w:rsid w:val="001E5811"/>
    <w:rsid w:val="001E5C14"/>
    <w:rsid w:val="001E5DDE"/>
    <w:rsid w:val="001E674D"/>
    <w:rsid w:val="001E79E7"/>
    <w:rsid w:val="001E7F14"/>
    <w:rsid w:val="001F0B1F"/>
    <w:rsid w:val="001F0DDB"/>
    <w:rsid w:val="001F2565"/>
    <w:rsid w:val="001F2861"/>
    <w:rsid w:val="001F3510"/>
    <w:rsid w:val="001F665E"/>
    <w:rsid w:val="001F6D9A"/>
    <w:rsid w:val="001F6F5E"/>
    <w:rsid w:val="001F78A8"/>
    <w:rsid w:val="00200652"/>
    <w:rsid w:val="00200B25"/>
    <w:rsid w:val="00200DC3"/>
    <w:rsid w:val="00201025"/>
    <w:rsid w:val="00202D50"/>
    <w:rsid w:val="00202E1F"/>
    <w:rsid w:val="002043DB"/>
    <w:rsid w:val="002046C9"/>
    <w:rsid w:val="00204770"/>
    <w:rsid w:val="002058E2"/>
    <w:rsid w:val="0020657E"/>
    <w:rsid w:val="00206582"/>
    <w:rsid w:val="00206875"/>
    <w:rsid w:val="00206E0F"/>
    <w:rsid w:val="002073AA"/>
    <w:rsid w:val="002079C6"/>
    <w:rsid w:val="00207AF2"/>
    <w:rsid w:val="00207FBD"/>
    <w:rsid w:val="00210490"/>
    <w:rsid w:val="00210F55"/>
    <w:rsid w:val="00211DD6"/>
    <w:rsid w:val="00211F26"/>
    <w:rsid w:val="00211FBF"/>
    <w:rsid w:val="002122B5"/>
    <w:rsid w:val="0021253F"/>
    <w:rsid w:val="00212C43"/>
    <w:rsid w:val="00212D91"/>
    <w:rsid w:val="0021348D"/>
    <w:rsid w:val="00213E49"/>
    <w:rsid w:val="002144D8"/>
    <w:rsid w:val="0021453F"/>
    <w:rsid w:val="00214AC8"/>
    <w:rsid w:val="00214ADF"/>
    <w:rsid w:val="00215794"/>
    <w:rsid w:val="00215CF7"/>
    <w:rsid w:val="00216950"/>
    <w:rsid w:val="00216E29"/>
    <w:rsid w:val="002212D3"/>
    <w:rsid w:val="0022195E"/>
    <w:rsid w:val="0022209E"/>
    <w:rsid w:val="002223DC"/>
    <w:rsid w:val="0022278D"/>
    <w:rsid w:val="002229C0"/>
    <w:rsid w:val="00223D9E"/>
    <w:rsid w:val="002267C6"/>
    <w:rsid w:val="00227257"/>
    <w:rsid w:val="0022799A"/>
    <w:rsid w:val="00227FF3"/>
    <w:rsid w:val="00230477"/>
    <w:rsid w:val="002316EF"/>
    <w:rsid w:val="002318AD"/>
    <w:rsid w:val="00232957"/>
    <w:rsid w:val="002331D2"/>
    <w:rsid w:val="0023338C"/>
    <w:rsid w:val="00233D2C"/>
    <w:rsid w:val="0023411E"/>
    <w:rsid w:val="002342E4"/>
    <w:rsid w:val="00234E92"/>
    <w:rsid w:val="00236B36"/>
    <w:rsid w:val="00237CE4"/>
    <w:rsid w:val="002400A1"/>
    <w:rsid w:val="002406C5"/>
    <w:rsid w:val="002410AC"/>
    <w:rsid w:val="00242A6D"/>
    <w:rsid w:val="00242E5B"/>
    <w:rsid w:val="0024302B"/>
    <w:rsid w:val="002446BF"/>
    <w:rsid w:val="0024497E"/>
    <w:rsid w:val="00244C46"/>
    <w:rsid w:val="00245875"/>
    <w:rsid w:val="0024588A"/>
    <w:rsid w:val="00245F5C"/>
    <w:rsid w:val="00246FA4"/>
    <w:rsid w:val="0024725A"/>
    <w:rsid w:val="00247E05"/>
    <w:rsid w:val="002506F5"/>
    <w:rsid w:val="0025085F"/>
    <w:rsid w:val="00253756"/>
    <w:rsid w:val="00253B21"/>
    <w:rsid w:val="00253C93"/>
    <w:rsid w:val="002543C8"/>
    <w:rsid w:val="00254C5B"/>
    <w:rsid w:val="002556C1"/>
    <w:rsid w:val="0025781D"/>
    <w:rsid w:val="00260168"/>
    <w:rsid w:val="00261B33"/>
    <w:rsid w:val="00262B46"/>
    <w:rsid w:val="002630E3"/>
    <w:rsid w:val="002633BC"/>
    <w:rsid w:val="002639A6"/>
    <w:rsid w:val="00263D62"/>
    <w:rsid w:val="002642EC"/>
    <w:rsid w:val="00264B83"/>
    <w:rsid w:val="00264D72"/>
    <w:rsid w:val="002650C4"/>
    <w:rsid w:val="00266AFB"/>
    <w:rsid w:val="002672A4"/>
    <w:rsid w:val="00267442"/>
    <w:rsid w:val="00267ED8"/>
    <w:rsid w:val="00270646"/>
    <w:rsid w:val="00270D97"/>
    <w:rsid w:val="002716E9"/>
    <w:rsid w:val="00271A23"/>
    <w:rsid w:val="002721DF"/>
    <w:rsid w:val="002722DC"/>
    <w:rsid w:val="00272372"/>
    <w:rsid w:val="00272489"/>
    <w:rsid w:val="0027372B"/>
    <w:rsid w:val="002738A7"/>
    <w:rsid w:val="00274684"/>
    <w:rsid w:val="002753AB"/>
    <w:rsid w:val="0027697D"/>
    <w:rsid w:val="00276C16"/>
    <w:rsid w:val="002804BE"/>
    <w:rsid w:val="002808A3"/>
    <w:rsid w:val="002816B6"/>
    <w:rsid w:val="002826FF"/>
    <w:rsid w:val="00282F93"/>
    <w:rsid w:val="002836D1"/>
    <w:rsid w:val="00283C38"/>
    <w:rsid w:val="00284C45"/>
    <w:rsid w:val="002856CF"/>
    <w:rsid w:val="00285A7B"/>
    <w:rsid w:val="00285AC5"/>
    <w:rsid w:val="00286B33"/>
    <w:rsid w:val="002876D2"/>
    <w:rsid w:val="00287E88"/>
    <w:rsid w:val="00290A28"/>
    <w:rsid w:val="00290AAD"/>
    <w:rsid w:val="00290F6D"/>
    <w:rsid w:val="0029257A"/>
    <w:rsid w:val="0029281D"/>
    <w:rsid w:val="00292EB6"/>
    <w:rsid w:val="00293E0B"/>
    <w:rsid w:val="00293E40"/>
    <w:rsid w:val="00294582"/>
    <w:rsid w:val="002946DC"/>
    <w:rsid w:val="0029495A"/>
    <w:rsid w:val="0029497A"/>
    <w:rsid w:val="00295F12"/>
    <w:rsid w:val="002962BF"/>
    <w:rsid w:val="00296F6F"/>
    <w:rsid w:val="002970BC"/>
    <w:rsid w:val="00297BA8"/>
    <w:rsid w:val="002A06BF"/>
    <w:rsid w:val="002A0962"/>
    <w:rsid w:val="002A0B45"/>
    <w:rsid w:val="002A101E"/>
    <w:rsid w:val="002A12EF"/>
    <w:rsid w:val="002A18D4"/>
    <w:rsid w:val="002A28BB"/>
    <w:rsid w:val="002A3269"/>
    <w:rsid w:val="002A37E2"/>
    <w:rsid w:val="002A483A"/>
    <w:rsid w:val="002A5301"/>
    <w:rsid w:val="002A5A2B"/>
    <w:rsid w:val="002A5B38"/>
    <w:rsid w:val="002A5D2B"/>
    <w:rsid w:val="002A6B75"/>
    <w:rsid w:val="002A6C82"/>
    <w:rsid w:val="002A7741"/>
    <w:rsid w:val="002A7D02"/>
    <w:rsid w:val="002B06CD"/>
    <w:rsid w:val="002B0A83"/>
    <w:rsid w:val="002B1052"/>
    <w:rsid w:val="002B13B2"/>
    <w:rsid w:val="002B1B46"/>
    <w:rsid w:val="002B367A"/>
    <w:rsid w:val="002B3823"/>
    <w:rsid w:val="002B3FD0"/>
    <w:rsid w:val="002B41FB"/>
    <w:rsid w:val="002B6157"/>
    <w:rsid w:val="002B6173"/>
    <w:rsid w:val="002B66B9"/>
    <w:rsid w:val="002B6A5A"/>
    <w:rsid w:val="002B6B03"/>
    <w:rsid w:val="002B6C7C"/>
    <w:rsid w:val="002C15E0"/>
    <w:rsid w:val="002C21B4"/>
    <w:rsid w:val="002C2673"/>
    <w:rsid w:val="002C2B2F"/>
    <w:rsid w:val="002C2F08"/>
    <w:rsid w:val="002C3445"/>
    <w:rsid w:val="002C364F"/>
    <w:rsid w:val="002C4053"/>
    <w:rsid w:val="002C4111"/>
    <w:rsid w:val="002C411B"/>
    <w:rsid w:val="002C4516"/>
    <w:rsid w:val="002C6231"/>
    <w:rsid w:val="002D147D"/>
    <w:rsid w:val="002D1846"/>
    <w:rsid w:val="002D27EE"/>
    <w:rsid w:val="002D2F3E"/>
    <w:rsid w:val="002D4418"/>
    <w:rsid w:val="002D4AB6"/>
    <w:rsid w:val="002D519A"/>
    <w:rsid w:val="002D5CD7"/>
    <w:rsid w:val="002D7B97"/>
    <w:rsid w:val="002E00A7"/>
    <w:rsid w:val="002E1F93"/>
    <w:rsid w:val="002E25CC"/>
    <w:rsid w:val="002E381D"/>
    <w:rsid w:val="002E458C"/>
    <w:rsid w:val="002E69A8"/>
    <w:rsid w:val="002F1758"/>
    <w:rsid w:val="002F230A"/>
    <w:rsid w:val="002F42B7"/>
    <w:rsid w:val="002F4E90"/>
    <w:rsid w:val="002F6B68"/>
    <w:rsid w:val="002F789B"/>
    <w:rsid w:val="00301A8E"/>
    <w:rsid w:val="00302191"/>
    <w:rsid w:val="00302204"/>
    <w:rsid w:val="003022C0"/>
    <w:rsid w:val="003032F4"/>
    <w:rsid w:val="00303E66"/>
    <w:rsid w:val="00304008"/>
    <w:rsid w:val="00304254"/>
    <w:rsid w:val="00305894"/>
    <w:rsid w:val="00305B18"/>
    <w:rsid w:val="00305D3B"/>
    <w:rsid w:val="0030606F"/>
    <w:rsid w:val="0030665C"/>
    <w:rsid w:val="003066B5"/>
    <w:rsid w:val="00306AFB"/>
    <w:rsid w:val="00306F18"/>
    <w:rsid w:val="003110F3"/>
    <w:rsid w:val="00311E43"/>
    <w:rsid w:val="00311F86"/>
    <w:rsid w:val="00311FCC"/>
    <w:rsid w:val="0031327C"/>
    <w:rsid w:val="00313289"/>
    <w:rsid w:val="003134B4"/>
    <w:rsid w:val="00313FC5"/>
    <w:rsid w:val="003141B4"/>
    <w:rsid w:val="00314590"/>
    <w:rsid w:val="0031585B"/>
    <w:rsid w:val="00315A64"/>
    <w:rsid w:val="00315D01"/>
    <w:rsid w:val="0031653C"/>
    <w:rsid w:val="00317156"/>
    <w:rsid w:val="00317655"/>
    <w:rsid w:val="003179F1"/>
    <w:rsid w:val="00320167"/>
    <w:rsid w:val="00321206"/>
    <w:rsid w:val="00321251"/>
    <w:rsid w:val="003219D4"/>
    <w:rsid w:val="00322020"/>
    <w:rsid w:val="00322C28"/>
    <w:rsid w:val="00324666"/>
    <w:rsid w:val="00324787"/>
    <w:rsid w:val="00325407"/>
    <w:rsid w:val="003258A6"/>
    <w:rsid w:val="00325BC7"/>
    <w:rsid w:val="00326AC8"/>
    <w:rsid w:val="003274D6"/>
    <w:rsid w:val="003302DE"/>
    <w:rsid w:val="00330415"/>
    <w:rsid w:val="00332EC3"/>
    <w:rsid w:val="00333302"/>
    <w:rsid w:val="003343D1"/>
    <w:rsid w:val="00334C1C"/>
    <w:rsid w:val="00335221"/>
    <w:rsid w:val="00335F8B"/>
    <w:rsid w:val="00337D0A"/>
    <w:rsid w:val="00340421"/>
    <w:rsid w:val="00341047"/>
    <w:rsid w:val="0034233E"/>
    <w:rsid w:val="00342925"/>
    <w:rsid w:val="00342D98"/>
    <w:rsid w:val="00343BD1"/>
    <w:rsid w:val="003443EE"/>
    <w:rsid w:val="00344ABD"/>
    <w:rsid w:val="00345CDB"/>
    <w:rsid w:val="00346FD1"/>
    <w:rsid w:val="00347420"/>
    <w:rsid w:val="00347AB1"/>
    <w:rsid w:val="00347BCC"/>
    <w:rsid w:val="00347FD9"/>
    <w:rsid w:val="00350042"/>
    <w:rsid w:val="00350EBA"/>
    <w:rsid w:val="00351074"/>
    <w:rsid w:val="00352492"/>
    <w:rsid w:val="0035354E"/>
    <w:rsid w:val="0035753D"/>
    <w:rsid w:val="00357566"/>
    <w:rsid w:val="00357DE8"/>
    <w:rsid w:val="00360426"/>
    <w:rsid w:val="00361236"/>
    <w:rsid w:val="00361578"/>
    <w:rsid w:val="0036158E"/>
    <w:rsid w:val="003622A2"/>
    <w:rsid w:val="00363209"/>
    <w:rsid w:val="00363560"/>
    <w:rsid w:val="00363576"/>
    <w:rsid w:val="00364648"/>
    <w:rsid w:val="00364E67"/>
    <w:rsid w:val="00365BD8"/>
    <w:rsid w:val="00366130"/>
    <w:rsid w:val="00366270"/>
    <w:rsid w:val="00367D9B"/>
    <w:rsid w:val="003717FF"/>
    <w:rsid w:val="003723BE"/>
    <w:rsid w:val="003723FE"/>
    <w:rsid w:val="003728E7"/>
    <w:rsid w:val="00373B41"/>
    <w:rsid w:val="00373C58"/>
    <w:rsid w:val="0037490B"/>
    <w:rsid w:val="0037590B"/>
    <w:rsid w:val="00376DF9"/>
    <w:rsid w:val="0037712B"/>
    <w:rsid w:val="0037745E"/>
    <w:rsid w:val="00380053"/>
    <w:rsid w:val="003809FF"/>
    <w:rsid w:val="00380FAD"/>
    <w:rsid w:val="00381221"/>
    <w:rsid w:val="00381669"/>
    <w:rsid w:val="003824E7"/>
    <w:rsid w:val="00383657"/>
    <w:rsid w:val="003836BF"/>
    <w:rsid w:val="00383773"/>
    <w:rsid w:val="00383CD1"/>
    <w:rsid w:val="003840AA"/>
    <w:rsid w:val="003841F5"/>
    <w:rsid w:val="003850EB"/>
    <w:rsid w:val="003854E2"/>
    <w:rsid w:val="003865EA"/>
    <w:rsid w:val="003872E3"/>
    <w:rsid w:val="00387A3C"/>
    <w:rsid w:val="00387B78"/>
    <w:rsid w:val="00387D9A"/>
    <w:rsid w:val="00390F8B"/>
    <w:rsid w:val="00391A1F"/>
    <w:rsid w:val="00394F5D"/>
    <w:rsid w:val="0039601D"/>
    <w:rsid w:val="0039616B"/>
    <w:rsid w:val="003966EA"/>
    <w:rsid w:val="003967CE"/>
    <w:rsid w:val="00396DB1"/>
    <w:rsid w:val="003A017F"/>
    <w:rsid w:val="003A0C70"/>
    <w:rsid w:val="003A0EF5"/>
    <w:rsid w:val="003A19E7"/>
    <w:rsid w:val="003A2000"/>
    <w:rsid w:val="003A26E1"/>
    <w:rsid w:val="003A3BF1"/>
    <w:rsid w:val="003A4550"/>
    <w:rsid w:val="003A4FB0"/>
    <w:rsid w:val="003A557F"/>
    <w:rsid w:val="003A5E1D"/>
    <w:rsid w:val="003A75FD"/>
    <w:rsid w:val="003A78FF"/>
    <w:rsid w:val="003A79A7"/>
    <w:rsid w:val="003B0860"/>
    <w:rsid w:val="003B1CF4"/>
    <w:rsid w:val="003B3F4E"/>
    <w:rsid w:val="003B5380"/>
    <w:rsid w:val="003B55C2"/>
    <w:rsid w:val="003B6492"/>
    <w:rsid w:val="003B6758"/>
    <w:rsid w:val="003B6C0E"/>
    <w:rsid w:val="003B7584"/>
    <w:rsid w:val="003C0722"/>
    <w:rsid w:val="003C0F9E"/>
    <w:rsid w:val="003C1417"/>
    <w:rsid w:val="003C1646"/>
    <w:rsid w:val="003C25B3"/>
    <w:rsid w:val="003C274D"/>
    <w:rsid w:val="003C2E88"/>
    <w:rsid w:val="003C2FCD"/>
    <w:rsid w:val="003C4F32"/>
    <w:rsid w:val="003C61BF"/>
    <w:rsid w:val="003C64A9"/>
    <w:rsid w:val="003C68A4"/>
    <w:rsid w:val="003C73AA"/>
    <w:rsid w:val="003C7BC7"/>
    <w:rsid w:val="003D026A"/>
    <w:rsid w:val="003D1568"/>
    <w:rsid w:val="003D19A6"/>
    <w:rsid w:val="003D32F7"/>
    <w:rsid w:val="003D41C1"/>
    <w:rsid w:val="003D45A6"/>
    <w:rsid w:val="003D50B4"/>
    <w:rsid w:val="003D5904"/>
    <w:rsid w:val="003D6035"/>
    <w:rsid w:val="003D6841"/>
    <w:rsid w:val="003D6914"/>
    <w:rsid w:val="003D7B75"/>
    <w:rsid w:val="003D7D19"/>
    <w:rsid w:val="003E03F0"/>
    <w:rsid w:val="003E1185"/>
    <w:rsid w:val="003E30A0"/>
    <w:rsid w:val="003E33B3"/>
    <w:rsid w:val="003E45D6"/>
    <w:rsid w:val="003E460C"/>
    <w:rsid w:val="003E48A5"/>
    <w:rsid w:val="003E4C8F"/>
    <w:rsid w:val="003E51A8"/>
    <w:rsid w:val="003E7856"/>
    <w:rsid w:val="003E7C86"/>
    <w:rsid w:val="003E7F16"/>
    <w:rsid w:val="003F0078"/>
    <w:rsid w:val="003F0B63"/>
    <w:rsid w:val="003F17D3"/>
    <w:rsid w:val="003F1A1D"/>
    <w:rsid w:val="003F20AD"/>
    <w:rsid w:val="003F242E"/>
    <w:rsid w:val="003F3DCB"/>
    <w:rsid w:val="003F417D"/>
    <w:rsid w:val="003F4C51"/>
    <w:rsid w:val="003F4ECA"/>
    <w:rsid w:val="003F6076"/>
    <w:rsid w:val="003F614F"/>
    <w:rsid w:val="003F6627"/>
    <w:rsid w:val="003F6835"/>
    <w:rsid w:val="003F6971"/>
    <w:rsid w:val="003F7F64"/>
    <w:rsid w:val="00400395"/>
    <w:rsid w:val="004006E2"/>
    <w:rsid w:val="0040089F"/>
    <w:rsid w:val="0040129B"/>
    <w:rsid w:val="004012B7"/>
    <w:rsid w:val="00402444"/>
    <w:rsid w:val="00402D3D"/>
    <w:rsid w:val="00403940"/>
    <w:rsid w:val="00403E09"/>
    <w:rsid w:val="00404D60"/>
    <w:rsid w:val="00404E6A"/>
    <w:rsid w:val="00404ED4"/>
    <w:rsid w:val="00405443"/>
    <w:rsid w:val="00405460"/>
    <w:rsid w:val="00405975"/>
    <w:rsid w:val="004064E9"/>
    <w:rsid w:val="0041068B"/>
    <w:rsid w:val="004109C7"/>
    <w:rsid w:val="00410E93"/>
    <w:rsid w:val="004119AE"/>
    <w:rsid w:val="00411FBA"/>
    <w:rsid w:val="004121AA"/>
    <w:rsid w:val="004121FC"/>
    <w:rsid w:val="00412A20"/>
    <w:rsid w:val="004147CB"/>
    <w:rsid w:val="00414A1F"/>
    <w:rsid w:val="00414DED"/>
    <w:rsid w:val="0041603F"/>
    <w:rsid w:val="00416043"/>
    <w:rsid w:val="00416143"/>
    <w:rsid w:val="004178E5"/>
    <w:rsid w:val="004201B1"/>
    <w:rsid w:val="00420B16"/>
    <w:rsid w:val="004220A0"/>
    <w:rsid w:val="0042327F"/>
    <w:rsid w:val="00423A66"/>
    <w:rsid w:val="004244A8"/>
    <w:rsid w:val="00424EE3"/>
    <w:rsid w:val="004251F1"/>
    <w:rsid w:val="004256CC"/>
    <w:rsid w:val="00425A62"/>
    <w:rsid w:val="00430649"/>
    <w:rsid w:val="004311FA"/>
    <w:rsid w:val="004315C3"/>
    <w:rsid w:val="00431AA4"/>
    <w:rsid w:val="00431D23"/>
    <w:rsid w:val="00432988"/>
    <w:rsid w:val="004329B2"/>
    <w:rsid w:val="0043346C"/>
    <w:rsid w:val="004336D4"/>
    <w:rsid w:val="00434C85"/>
    <w:rsid w:val="00434CD7"/>
    <w:rsid w:val="004353CB"/>
    <w:rsid w:val="00435FA4"/>
    <w:rsid w:val="004368F1"/>
    <w:rsid w:val="00437B46"/>
    <w:rsid w:val="0044010F"/>
    <w:rsid w:val="00441839"/>
    <w:rsid w:val="00442863"/>
    <w:rsid w:val="00442C4C"/>
    <w:rsid w:val="004433A3"/>
    <w:rsid w:val="0044505A"/>
    <w:rsid w:val="004450BD"/>
    <w:rsid w:val="00446033"/>
    <w:rsid w:val="00446F58"/>
    <w:rsid w:val="00447862"/>
    <w:rsid w:val="00447E40"/>
    <w:rsid w:val="00451398"/>
    <w:rsid w:val="00451399"/>
    <w:rsid w:val="00451619"/>
    <w:rsid w:val="00451792"/>
    <w:rsid w:val="004523BA"/>
    <w:rsid w:val="004535AD"/>
    <w:rsid w:val="00454759"/>
    <w:rsid w:val="00454EE1"/>
    <w:rsid w:val="0045530B"/>
    <w:rsid w:val="00455881"/>
    <w:rsid w:val="0045638D"/>
    <w:rsid w:val="004563BC"/>
    <w:rsid w:val="00456CB2"/>
    <w:rsid w:val="00457097"/>
    <w:rsid w:val="00457BC2"/>
    <w:rsid w:val="00460568"/>
    <w:rsid w:val="004615C4"/>
    <w:rsid w:val="004618E8"/>
    <w:rsid w:val="00461995"/>
    <w:rsid w:val="004627E9"/>
    <w:rsid w:val="004635AF"/>
    <w:rsid w:val="00463F38"/>
    <w:rsid w:val="00464884"/>
    <w:rsid w:val="00464C47"/>
    <w:rsid w:val="00465A8C"/>
    <w:rsid w:val="00466F04"/>
    <w:rsid w:val="004670B9"/>
    <w:rsid w:val="004671B3"/>
    <w:rsid w:val="004702B3"/>
    <w:rsid w:val="00470815"/>
    <w:rsid w:val="00470852"/>
    <w:rsid w:val="00470F14"/>
    <w:rsid w:val="004714C9"/>
    <w:rsid w:val="004717B1"/>
    <w:rsid w:val="00472389"/>
    <w:rsid w:val="004723FC"/>
    <w:rsid w:val="004728B3"/>
    <w:rsid w:val="00472F9B"/>
    <w:rsid w:val="00473704"/>
    <w:rsid w:val="00473794"/>
    <w:rsid w:val="004743BD"/>
    <w:rsid w:val="00474413"/>
    <w:rsid w:val="00475F94"/>
    <w:rsid w:val="00476772"/>
    <w:rsid w:val="00477010"/>
    <w:rsid w:val="00477F0A"/>
    <w:rsid w:val="004809AD"/>
    <w:rsid w:val="00483EC9"/>
    <w:rsid w:val="004847DF"/>
    <w:rsid w:val="00484960"/>
    <w:rsid w:val="00484F7A"/>
    <w:rsid w:val="004872F9"/>
    <w:rsid w:val="00490035"/>
    <w:rsid w:val="00490D62"/>
    <w:rsid w:val="004916CD"/>
    <w:rsid w:val="00491EFF"/>
    <w:rsid w:val="00491FF3"/>
    <w:rsid w:val="0049241F"/>
    <w:rsid w:val="00492C2C"/>
    <w:rsid w:val="00493742"/>
    <w:rsid w:val="0049533B"/>
    <w:rsid w:val="00495502"/>
    <w:rsid w:val="00495CCF"/>
    <w:rsid w:val="00496303"/>
    <w:rsid w:val="004977BB"/>
    <w:rsid w:val="004A0A9E"/>
    <w:rsid w:val="004A17AD"/>
    <w:rsid w:val="004A1F3F"/>
    <w:rsid w:val="004A31A0"/>
    <w:rsid w:val="004A328B"/>
    <w:rsid w:val="004A333F"/>
    <w:rsid w:val="004A3FEC"/>
    <w:rsid w:val="004A6158"/>
    <w:rsid w:val="004A6EF1"/>
    <w:rsid w:val="004A7276"/>
    <w:rsid w:val="004B00A0"/>
    <w:rsid w:val="004B068A"/>
    <w:rsid w:val="004B0979"/>
    <w:rsid w:val="004B0ED3"/>
    <w:rsid w:val="004B14CA"/>
    <w:rsid w:val="004B2A08"/>
    <w:rsid w:val="004B356B"/>
    <w:rsid w:val="004B39D5"/>
    <w:rsid w:val="004B5591"/>
    <w:rsid w:val="004B5D07"/>
    <w:rsid w:val="004B640A"/>
    <w:rsid w:val="004B6656"/>
    <w:rsid w:val="004B711A"/>
    <w:rsid w:val="004B7F8F"/>
    <w:rsid w:val="004C077B"/>
    <w:rsid w:val="004C102A"/>
    <w:rsid w:val="004C10BA"/>
    <w:rsid w:val="004C140B"/>
    <w:rsid w:val="004C1A3C"/>
    <w:rsid w:val="004C1C2D"/>
    <w:rsid w:val="004C1CAB"/>
    <w:rsid w:val="004C2523"/>
    <w:rsid w:val="004C2CE0"/>
    <w:rsid w:val="004C3ECA"/>
    <w:rsid w:val="004C6401"/>
    <w:rsid w:val="004C6802"/>
    <w:rsid w:val="004C728E"/>
    <w:rsid w:val="004D047E"/>
    <w:rsid w:val="004D096F"/>
    <w:rsid w:val="004D2608"/>
    <w:rsid w:val="004D2DC9"/>
    <w:rsid w:val="004D2FD5"/>
    <w:rsid w:val="004D4183"/>
    <w:rsid w:val="004D44D3"/>
    <w:rsid w:val="004D480E"/>
    <w:rsid w:val="004D5A9C"/>
    <w:rsid w:val="004D61AA"/>
    <w:rsid w:val="004D6CE1"/>
    <w:rsid w:val="004D6DA1"/>
    <w:rsid w:val="004D6DAA"/>
    <w:rsid w:val="004E0958"/>
    <w:rsid w:val="004E139D"/>
    <w:rsid w:val="004E1AB7"/>
    <w:rsid w:val="004E202C"/>
    <w:rsid w:val="004E34C7"/>
    <w:rsid w:val="004E5563"/>
    <w:rsid w:val="004E5790"/>
    <w:rsid w:val="004E5809"/>
    <w:rsid w:val="004E6622"/>
    <w:rsid w:val="004E6E98"/>
    <w:rsid w:val="004E7F62"/>
    <w:rsid w:val="004F0C56"/>
    <w:rsid w:val="004F1B6F"/>
    <w:rsid w:val="004F1E1F"/>
    <w:rsid w:val="004F344D"/>
    <w:rsid w:val="004F3E9F"/>
    <w:rsid w:val="004F48BA"/>
    <w:rsid w:val="004F4A30"/>
    <w:rsid w:val="004F4DBD"/>
    <w:rsid w:val="004F5A7D"/>
    <w:rsid w:val="004F6035"/>
    <w:rsid w:val="004F6073"/>
    <w:rsid w:val="004F65BF"/>
    <w:rsid w:val="004F7BB2"/>
    <w:rsid w:val="0050054D"/>
    <w:rsid w:val="00500C79"/>
    <w:rsid w:val="005012F5"/>
    <w:rsid w:val="00502916"/>
    <w:rsid w:val="00502A9B"/>
    <w:rsid w:val="005034DD"/>
    <w:rsid w:val="00503A88"/>
    <w:rsid w:val="00504540"/>
    <w:rsid w:val="00504709"/>
    <w:rsid w:val="0050505F"/>
    <w:rsid w:val="005055CA"/>
    <w:rsid w:val="00505C05"/>
    <w:rsid w:val="00505FB9"/>
    <w:rsid w:val="00507977"/>
    <w:rsid w:val="0051094D"/>
    <w:rsid w:val="00510BF7"/>
    <w:rsid w:val="0051127F"/>
    <w:rsid w:val="005124F3"/>
    <w:rsid w:val="00512503"/>
    <w:rsid w:val="005136E8"/>
    <w:rsid w:val="00513A04"/>
    <w:rsid w:val="0051439E"/>
    <w:rsid w:val="00514AA1"/>
    <w:rsid w:val="00514AAF"/>
    <w:rsid w:val="00514C35"/>
    <w:rsid w:val="00515A99"/>
    <w:rsid w:val="0051655C"/>
    <w:rsid w:val="00516A6F"/>
    <w:rsid w:val="005178BB"/>
    <w:rsid w:val="0052019F"/>
    <w:rsid w:val="0052044F"/>
    <w:rsid w:val="005205E3"/>
    <w:rsid w:val="00520636"/>
    <w:rsid w:val="00520C85"/>
    <w:rsid w:val="005211C7"/>
    <w:rsid w:val="005223C9"/>
    <w:rsid w:val="005227F0"/>
    <w:rsid w:val="00523C5E"/>
    <w:rsid w:val="005245BE"/>
    <w:rsid w:val="00524E5F"/>
    <w:rsid w:val="0052614B"/>
    <w:rsid w:val="0052623E"/>
    <w:rsid w:val="00526A63"/>
    <w:rsid w:val="00527489"/>
    <w:rsid w:val="005300D6"/>
    <w:rsid w:val="00530317"/>
    <w:rsid w:val="005318B4"/>
    <w:rsid w:val="00531A60"/>
    <w:rsid w:val="0053265A"/>
    <w:rsid w:val="0053298D"/>
    <w:rsid w:val="00535425"/>
    <w:rsid w:val="005358B9"/>
    <w:rsid w:val="005366B2"/>
    <w:rsid w:val="00536AA2"/>
    <w:rsid w:val="0053758C"/>
    <w:rsid w:val="00537C76"/>
    <w:rsid w:val="00540281"/>
    <w:rsid w:val="00540710"/>
    <w:rsid w:val="00540EDC"/>
    <w:rsid w:val="00541275"/>
    <w:rsid w:val="0054135C"/>
    <w:rsid w:val="00541C8E"/>
    <w:rsid w:val="00542436"/>
    <w:rsid w:val="00542739"/>
    <w:rsid w:val="00545C0D"/>
    <w:rsid w:val="00545E25"/>
    <w:rsid w:val="00546EAC"/>
    <w:rsid w:val="00550A16"/>
    <w:rsid w:val="00550C60"/>
    <w:rsid w:val="00550E5F"/>
    <w:rsid w:val="005519D3"/>
    <w:rsid w:val="0055228F"/>
    <w:rsid w:val="00552ED8"/>
    <w:rsid w:val="00553B0F"/>
    <w:rsid w:val="00554675"/>
    <w:rsid w:val="005570CF"/>
    <w:rsid w:val="00557F90"/>
    <w:rsid w:val="005603E1"/>
    <w:rsid w:val="0056316A"/>
    <w:rsid w:val="005650E4"/>
    <w:rsid w:val="005654F1"/>
    <w:rsid w:val="00566051"/>
    <w:rsid w:val="00566356"/>
    <w:rsid w:val="00566B68"/>
    <w:rsid w:val="00567D4D"/>
    <w:rsid w:val="00570E6F"/>
    <w:rsid w:val="00570EA0"/>
    <w:rsid w:val="00571582"/>
    <w:rsid w:val="005720F6"/>
    <w:rsid w:val="005728FB"/>
    <w:rsid w:val="00572967"/>
    <w:rsid w:val="00572D62"/>
    <w:rsid w:val="00572FEF"/>
    <w:rsid w:val="00573840"/>
    <w:rsid w:val="00573DF9"/>
    <w:rsid w:val="00574CFC"/>
    <w:rsid w:val="00575189"/>
    <w:rsid w:val="00575470"/>
    <w:rsid w:val="00575789"/>
    <w:rsid w:val="00576126"/>
    <w:rsid w:val="0057710D"/>
    <w:rsid w:val="00577176"/>
    <w:rsid w:val="00580189"/>
    <w:rsid w:val="0058061C"/>
    <w:rsid w:val="00581063"/>
    <w:rsid w:val="00582E47"/>
    <w:rsid w:val="00583A69"/>
    <w:rsid w:val="00583D23"/>
    <w:rsid w:val="005845C1"/>
    <w:rsid w:val="00584618"/>
    <w:rsid w:val="005848C6"/>
    <w:rsid w:val="00584A90"/>
    <w:rsid w:val="00586BF5"/>
    <w:rsid w:val="005871E0"/>
    <w:rsid w:val="005904F7"/>
    <w:rsid w:val="005908EA"/>
    <w:rsid w:val="005917C4"/>
    <w:rsid w:val="005919B7"/>
    <w:rsid w:val="00591E73"/>
    <w:rsid w:val="00592737"/>
    <w:rsid w:val="00592828"/>
    <w:rsid w:val="00592972"/>
    <w:rsid w:val="0059309A"/>
    <w:rsid w:val="00593302"/>
    <w:rsid w:val="005938DB"/>
    <w:rsid w:val="005946A6"/>
    <w:rsid w:val="00594C02"/>
    <w:rsid w:val="005955B1"/>
    <w:rsid w:val="00596EDB"/>
    <w:rsid w:val="00597402"/>
    <w:rsid w:val="005A0A10"/>
    <w:rsid w:val="005A11AD"/>
    <w:rsid w:val="005A1396"/>
    <w:rsid w:val="005A1F42"/>
    <w:rsid w:val="005A2A3B"/>
    <w:rsid w:val="005A45B0"/>
    <w:rsid w:val="005A4CD7"/>
    <w:rsid w:val="005A528E"/>
    <w:rsid w:val="005A53C7"/>
    <w:rsid w:val="005A58EC"/>
    <w:rsid w:val="005A65FC"/>
    <w:rsid w:val="005A7000"/>
    <w:rsid w:val="005A7939"/>
    <w:rsid w:val="005A7A59"/>
    <w:rsid w:val="005B055E"/>
    <w:rsid w:val="005B0B5D"/>
    <w:rsid w:val="005B0CA3"/>
    <w:rsid w:val="005B290B"/>
    <w:rsid w:val="005B2D99"/>
    <w:rsid w:val="005B44C2"/>
    <w:rsid w:val="005B5C02"/>
    <w:rsid w:val="005B6411"/>
    <w:rsid w:val="005B6774"/>
    <w:rsid w:val="005B7903"/>
    <w:rsid w:val="005B7C0C"/>
    <w:rsid w:val="005C0657"/>
    <w:rsid w:val="005C0F34"/>
    <w:rsid w:val="005C1BC7"/>
    <w:rsid w:val="005C2045"/>
    <w:rsid w:val="005C471B"/>
    <w:rsid w:val="005C5578"/>
    <w:rsid w:val="005C5909"/>
    <w:rsid w:val="005C61B0"/>
    <w:rsid w:val="005C6CF7"/>
    <w:rsid w:val="005C71AC"/>
    <w:rsid w:val="005D00F5"/>
    <w:rsid w:val="005D10E4"/>
    <w:rsid w:val="005D1B4C"/>
    <w:rsid w:val="005D1BAF"/>
    <w:rsid w:val="005D1EF6"/>
    <w:rsid w:val="005D29F9"/>
    <w:rsid w:val="005D3B2F"/>
    <w:rsid w:val="005D408B"/>
    <w:rsid w:val="005D42D2"/>
    <w:rsid w:val="005D4554"/>
    <w:rsid w:val="005D4B58"/>
    <w:rsid w:val="005D508D"/>
    <w:rsid w:val="005D54E8"/>
    <w:rsid w:val="005D6175"/>
    <w:rsid w:val="005D6264"/>
    <w:rsid w:val="005D634A"/>
    <w:rsid w:val="005D63D0"/>
    <w:rsid w:val="005D75FA"/>
    <w:rsid w:val="005E07E1"/>
    <w:rsid w:val="005E114A"/>
    <w:rsid w:val="005E1C34"/>
    <w:rsid w:val="005E23D3"/>
    <w:rsid w:val="005E2A40"/>
    <w:rsid w:val="005E3B3C"/>
    <w:rsid w:val="005E5085"/>
    <w:rsid w:val="005E62CD"/>
    <w:rsid w:val="005E6DE7"/>
    <w:rsid w:val="005E6E82"/>
    <w:rsid w:val="005E6EA9"/>
    <w:rsid w:val="005F1640"/>
    <w:rsid w:val="005F1BB5"/>
    <w:rsid w:val="005F2F43"/>
    <w:rsid w:val="005F3C07"/>
    <w:rsid w:val="005F49FA"/>
    <w:rsid w:val="005F52AF"/>
    <w:rsid w:val="005F548F"/>
    <w:rsid w:val="005F5CD2"/>
    <w:rsid w:val="005F6B59"/>
    <w:rsid w:val="005F7F9F"/>
    <w:rsid w:val="00602528"/>
    <w:rsid w:val="00602BB8"/>
    <w:rsid w:val="0060355E"/>
    <w:rsid w:val="00604133"/>
    <w:rsid w:val="00604BB5"/>
    <w:rsid w:val="00604E50"/>
    <w:rsid w:val="00605873"/>
    <w:rsid w:val="00605EF9"/>
    <w:rsid w:val="00606B31"/>
    <w:rsid w:val="0060777E"/>
    <w:rsid w:val="00610E70"/>
    <w:rsid w:val="00610F0A"/>
    <w:rsid w:val="00611C58"/>
    <w:rsid w:val="00611DF8"/>
    <w:rsid w:val="00614279"/>
    <w:rsid w:val="0061447C"/>
    <w:rsid w:val="00614686"/>
    <w:rsid w:val="00615030"/>
    <w:rsid w:val="0061620F"/>
    <w:rsid w:val="00617C78"/>
    <w:rsid w:val="00622052"/>
    <w:rsid w:val="0062327B"/>
    <w:rsid w:val="00623B1E"/>
    <w:rsid w:val="00623D87"/>
    <w:rsid w:val="0062401B"/>
    <w:rsid w:val="00625B8F"/>
    <w:rsid w:val="006263F5"/>
    <w:rsid w:val="00626861"/>
    <w:rsid w:val="00630122"/>
    <w:rsid w:val="00630CCC"/>
    <w:rsid w:val="006319F3"/>
    <w:rsid w:val="00632CF3"/>
    <w:rsid w:val="0063361C"/>
    <w:rsid w:val="00633785"/>
    <w:rsid w:val="00633A27"/>
    <w:rsid w:val="0063423E"/>
    <w:rsid w:val="006346E4"/>
    <w:rsid w:val="00635960"/>
    <w:rsid w:val="00636299"/>
    <w:rsid w:val="00636D84"/>
    <w:rsid w:val="00637873"/>
    <w:rsid w:val="006378B8"/>
    <w:rsid w:val="00637D5D"/>
    <w:rsid w:val="00637E2E"/>
    <w:rsid w:val="00640D14"/>
    <w:rsid w:val="00641407"/>
    <w:rsid w:val="006416CF"/>
    <w:rsid w:val="0064175F"/>
    <w:rsid w:val="00641FC6"/>
    <w:rsid w:val="00642040"/>
    <w:rsid w:val="006420C6"/>
    <w:rsid w:val="006422FA"/>
    <w:rsid w:val="00642F91"/>
    <w:rsid w:val="0064377F"/>
    <w:rsid w:val="00643A97"/>
    <w:rsid w:val="006462F5"/>
    <w:rsid w:val="00646966"/>
    <w:rsid w:val="0064724D"/>
    <w:rsid w:val="006507CF"/>
    <w:rsid w:val="00650AC7"/>
    <w:rsid w:val="00650E23"/>
    <w:rsid w:val="0065272F"/>
    <w:rsid w:val="00653759"/>
    <w:rsid w:val="006538DE"/>
    <w:rsid w:val="006545C4"/>
    <w:rsid w:val="00654B7C"/>
    <w:rsid w:val="0065576C"/>
    <w:rsid w:val="006568B3"/>
    <w:rsid w:val="00656C36"/>
    <w:rsid w:val="00656C5C"/>
    <w:rsid w:val="00657561"/>
    <w:rsid w:val="00657740"/>
    <w:rsid w:val="0066050F"/>
    <w:rsid w:val="00661361"/>
    <w:rsid w:val="00661731"/>
    <w:rsid w:val="00662AB0"/>
    <w:rsid w:val="00662EDA"/>
    <w:rsid w:val="006639B3"/>
    <w:rsid w:val="00663A47"/>
    <w:rsid w:val="00663ADC"/>
    <w:rsid w:val="00665520"/>
    <w:rsid w:val="00666568"/>
    <w:rsid w:val="00666A5B"/>
    <w:rsid w:val="00666E6A"/>
    <w:rsid w:val="00667264"/>
    <w:rsid w:val="0067030F"/>
    <w:rsid w:val="00670A8C"/>
    <w:rsid w:val="00670B7C"/>
    <w:rsid w:val="00672FD3"/>
    <w:rsid w:val="006744B3"/>
    <w:rsid w:val="0067455C"/>
    <w:rsid w:val="006746E5"/>
    <w:rsid w:val="0067494A"/>
    <w:rsid w:val="00675D36"/>
    <w:rsid w:val="00681116"/>
    <w:rsid w:val="00681F8B"/>
    <w:rsid w:val="00682145"/>
    <w:rsid w:val="00682BA7"/>
    <w:rsid w:val="00682E14"/>
    <w:rsid w:val="0068385B"/>
    <w:rsid w:val="00683B13"/>
    <w:rsid w:val="00684A4B"/>
    <w:rsid w:val="00685487"/>
    <w:rsid w:val="0068575D"/>
    <w:rsid w:val="006860B3"/>
    <w:rsid w:val="00686286"/>
    <w:rsid w:val="006876B7"/>
    <w:rsid w:val="00690353"/>
    <w:rsid w:val="006905CD"/>
    <w:rsid w:val="006910C4"/>
    <w:rsid w:val="00691767"/>
    <w:rsid w:val="0069176E"/>
    <w:rsid w:val="0069199E"/>
    <w:rsid w:val="006919A0"/>
    <w:rsid w:val="00692A57"/>
    <w:rsid w:val="00692CC6"/>
    <w:rsid w:val="00692DB1"/>
    <w:rsid w:val="00694C83"/>
    <w:rsid w:val="00694FC3"/>
    <w:rsid w:val="00695393"/>
    <w:rsid w:val="00696BBD"/>
    <w:rsid w:val="00696D09"/>
    <w:rsid w:val="006975DA"/>
    <w:rsid w:val="00697E95"/>
    <w:rsid w:val="006A10F7"/>
    <w:rsid w:val="006A1CDB"/>
    <w:rsid w:val="006A1E21"/>
    <w:rsid w:val="006A2479"/>
    <w:rsid w:val="006A28AA"/>
    <w:rsid w:val="006A371E"/>
    <w:rsid w:val="006A3B89"/>
    <w:rsid w:val="006A4FAF"/>
    <w:rsid w:val="006A511B"/>
    <w:rsid w:val="006A69F1"/>
    <w:rsid w:val="006A7C85"/>
    <w:rsid w:val="006B0F0A"/>
    <w:rsid w:val="006B1F6E"/>
    <w:rsid w:val="006B2308"/>
    <w:rsid w:val="006B2406"/>
    <w:rsid w:val="006B2905"/>
    <w:rsid w:val="006B3B94"/>
    <w:rsid w:val="006B5A17"/>
    <w:rsid w:val="006B6FF9"/>
    <w:rsid w:val="006B73E4"/>
    <w:rsid w:val="006C004B"/>
    <w:rsid w:val="006C0BC6"/>
    <w:rsid w:val="006C17DB"/>
    <w:rsid w:val="006C1976"/>
    <w:rsid w:val="006C33BF"/>
    <w:rsid w:val="006C379C"/>
    <w:rsid w:val="006C427A"/>
    <w:rsid w:val="006C4C6D"/>
    <w:rsid w:val="006C524E"/>
    <w:rsid w:val="006C60EC"/>
    <w:rsid w:val="006C6A78"/>
    <w:rsid w:val="006C7AB0"/>
    <w:rsid w:val="006D0439"/>
    <w:rsid w:val="006D0C98"/>
    <w:rsid w:val="006D2C9D"/>
    <w:rsid w:val="006D2ED6"/>
    <w:rsid w:val="006D404D"/>
    <w:rsid w:val="006D4475"/>
    <w:rsid w:val="006D5019"/>
    <w:rsid w:val="006D58BE"/>
    <w:rsid w:val="006D5967"/>
    <w:rsid w:val="006D6A95"/>
    <w:rsid w:val="006D6ADA"/>
    <w:rsid w:val="006D7450"/>
    <w:rsid w:val="006D77A7"/>
    <w:rsid w:val="006D7DB9"/>
    <w:rsid w:val="006E0775"/>
    <w:rsid w:val="006E0A77"/>
    <w:rsid w:val="006E0D57"/>
    <w:rsid w:val="006E248C"/>
    <w:rsid w:val="006E2B7E"/>
    <w:rsid w:val="006E3336"/>
    <w:rsid w:val="006E3C13"/>
    <w:rsid w:val="006E4BF3"/>
    <w:rsid w:val="006E5CDE"/>
    <w:rsid w:val="006E5D50"/>
    <w:rsid w:val="006E613C"/>
    <w:rsid w:val="006E704A"/>
    <w:rsid w:val="006E75BE"/>
    <w:rsid w:val="006E7FEF"/>
    <w:rsid w:val="006F154C"/>
    <w:rsid w:val="006F15F9"/>
    <w:rsid w:val="006F19DB"/>
    <w:rsid w:val="006F1C32"/>
    <w:rsid w:val="006F2DB1"/>
    <w:rsid w:val="006F35B5"/>
    <w:rsid w:val="006F362E"/>
    <w:rsid w:val="006F37E5"/>
    <w:rsid w:val="006F3CB1"/>
    <w:rsid w:val="006F489D"/>
    <w:rsid w:val="006F5919"/>
    <w:rsid w:val="006F5E49"/>
    <w:rsid w:val="006F6941"/>
    <w:rsid w:val="006F69AE"/>
    <w:rsid w:val="006F7CCF"/>
    <w:rsid w:val="00700D9B"/>
    <w:rsid w:val="00700F39"/>
    <w:rsid w:val="00701536"/>
    <w:rsid w:val="00701E17"/>
    <w:rsid w:val="00702300"/>
    <w:rsid w:val="00702697"/>
    <w:rsid w:val="00702C1E"/>
    <w:rsid w:val="007033DF"/>
    <w:rsid w:val="0070425E"/>
    <w:rsid w:val="007042D8"/>
    <w:rsid w:val="007044B1"/>
    <w:rsid w:val="00704B90"/>
    <w:rsid w:val="00704BC5"/>
    <w:rsid w:val="00706F4C"/>
    <w:rsid w:val="007072E4"/>
    <w:rsid w:val="00707A26"/>
    <w:rsid w:val="00707AEE"/>
    <w:rsid w:val="00710205"/>
    <w:rsid w:val="007121C7"/>
    <w:rsid w:val="00712ED0"/>
    <w:rsid w:val="00713170"/>
    <w:rsid w:val="00713B05"/>
    <w:rsid w:val="00713B30"/>
    <w:rsid w:val="00714156"/>
    <w:rsid w:val="0071451A"/>
    <w:rsid w:val="00717684"/>
    <w:rsid w:val="00717E28"/>
    <w:rsid w:val="007206DD"/>
    <w:rsid w:val="00722767"/>
    <w:rsid w:val="00722E0B"/>
    <w:rsid w:val="00723DFE"/>
    <w:rsid w:val="007240B5"/>
    <w:rsid w:val="00724E4D"/>
    <w:rsid w:val="007250CE"/>
    <w:rsid w:val="00725F0B"/>
    <w:rsid w:val="0072738A"/>
    <w:rsid w:val="00727A3E"/>
    <w:rsid w:val="00730A91"/>
    <w:rsid w:val="00730AF1"/>
    <w:rsid w:val="00730FBD"/>
    <w:rsid w:val="00731405"/>
    <w:rsid w:val="00731BEC"/>
    <w:rsid w:val="007325E1"/>
    <w:rsid w:val="007338CB"/>
    <w:rsid w:val="00733DCB"/>
    <w:rsid w:val="00735750"/>
    <w:rsid w:val="00736321"/>
    <w:rsid w:val="007363E8"/>
    <w:rsid w:val="00736770"/>
    <w:rsid w:val="00737007"/>
    <w:rsid w:val="00737A42"/>
    <w:rsid w:val="00740B65"/>
    <w:rsid w:val="007415A3"/>
    <w:rsid w:val="00741681"/>
    <w:rsid w:val="0074216F"/>
    <w:rsid w:val="007429EF"/>
    <w:rsid w:val="00742A69"/>
    <w:rsid w:val="007433BF"/>
    <w:rsid w:val="00743FC0"/>
    <w:rsid w:val="0074477A"/>
    <w:rsid w:val="00744F85"/>
    <w:rsid w:val="00746B15"/>
    <w:rsid w:val="00746F2A"/>
    <w:rsid w:val="00746F8E"/>
    <w:rsid w:val="007475E2"/>
    <w:rsid w:val="00747F99"/>
    <w:rsid w:val="007506F9"/>
    <w:rsid w:val="00750D4F"/>
    <w:rsid w:val="00750FE1"/>
    <w:rsid w:val="00751AE4"/>
    <w:rsid w:val="00752F68"/>
    <w:rsid w:val="00753707"/>
    <w:rsid w:val="00753B36"/>
    <w:rsid w:val="00753FB6"/>
    <w:rsid w:val="0075539A"/>
    <w:rsid w:val="00755ABC"/>
    <w:rsid w:val="00756A7F"/>
    <w:rsid w:val="00756ECD"/>
    <w:rsid w:val="0075750B"/>
    <w:rsid w:val="00757FF9"/>
    <w:rsid w:val="00761A0A"/>
    <w:rsid w:val="00761D81"/>
    <w:rsid w:val="00761DE8"/>
    <w:rsid w:val="00762280"/>
    <w:rsid w:val="00763CC0"/>
    <w:rsid w:val="007642EE"/>
    <w:rsid w:val="00766A7C"/>
    <w:rsid w:val="00766C12"/>
    <w:rsid w:val="0077052F"/>
    <w:rsid w:val="00770FC8"/>
    <w:rsid w:val="00771189"/>
    <w:rsid w:val="00772103"/>
    <w:rsid w:val="00773859"/>
    <w:rsid w:val="00773D7E"/>
    <w:rsid w:val="00774146"/>
    <w:rsid w:val="00775CDE"/>
    <w:rsid w:val="00777150"/>
    <w:rsid w:val="007776E0"/>
    <w:rsid w:val="007776FA"/>
    <w:rsid w:val="00780E18"/>
    <w:rsid w:val="00781354"/>
    <w:rsid w:val="007814F6"/>
    <w:rsid w:val="007815CE"/>
    <w:rsid w:val="00782826"/>
    <w:rsid w:val="00782C52"/>
    <w:rsid w:val="00783286"/>
    <w:rsid w:val="00783772"/>
    <w:rsid w:val="00784808"/>
    <w:rsid w:val="007848BC"/>
    <w:rsid w:val="00784FD1"/>
    <w:rsid w:val="007853B5"/>
    <w:rsid w:val="007856F0"/>
    <w:rsid w:val="00786BA4"/>
    <w:rsid w:val="00786F23"/>
    <w:rsid w:val="00787A56"/>
    <w:rsid w:val="00787E59"/>
    <w:rsid w:val="00787E82"/>
    <w:rsid w:val="00790D06"/>
    <w:rsid w:val="007910FA"/>
    <w:rsid w:val="00791416"/>
    <w:rsid w:val="00791A78"/>
    <w:rsid w:val="00791F72"/>
    <w:rsid w:val="00793215"/>
    <w:rsid w:val="007936F9"/>
    <w:rsid w:val="00795350"/>
    <w:rsid w:val="00796664"/>
    <w:rsid w:val="00797189"/>
    <w:rsid w:val="0079794F"/>
    <w:rsid w:val="007A0433"/>
    <w:rsid w:val="007A0D6B"/>
    <w:rsid w:val="007A0E43"/>
    <w:rsid w:val="007A1701"/>
    <w:rsid w:val="007A433B"/>
    <w:rsid w:val="007A46B6"/>
    <w:rsid w:val="007A4740"/>
    <w:rsid w:val="007A52D9"/>
    <w:rsid w:val="007A682E"/>
    <w:rsid w:val="007A6A13"/>
    <w:rsid w:val="007A7117"/>
    <w:rsid w:val="007A725F"/>
    <w:rsid w:val="007A77FE"/>
    <w:rsid w:val="007B0B2A"/>
    <w:rsid w:val="007B0D8C"/>
    <w:rsid w:val="007B176A"/>
    <w:rsid w:val="007B28FE"/>
    <w:rsid w:val="007B2B76"/>
    <w:rsid w:val="007B3154"/>
    <w:rsid w:val="007B348D"/>
    <w:rsid w:val="007B34C8"/>
    <w:rsid w:val="007B3D7E"/>
    <w:rsid w:val="007B4375"/>
    <w:rsid w:val="007B44A9"/>
    <w:rsid w:val="007B4DC0"/>
    <w:rsid w:val="007B51AD"/>
    <w:rsid w:val="007B62DD"/>
    <w:rsid w:val="007B67DF"/>
    <w:rsid w:val="007B690B"/>
    <w:rsid w:val="007B7067"/>
    <w:rsid w:val="007B7578"/>
    <w:rsid w:val="007B7B49"/>
    <w:rsid w:val="007C05D0"/>
    <w:rsid w:val="007C1A03"/>
    <w:rsid w:val="007C2E25"/>
    <w:rsid w:val="007C3040"/>
    <w:rsid w:val="007C35DB"/>
    <w:rsid w:val="007C3E7E"/>
    <w:rsid w:val="007C4D42"/>
    <w:rsid w:val="007C4D66"/>
    <w:rsid w:val="007C5A0B"/>
    <w:rsid w:val="007D00F5"/>
    <w:rsid w:val="007D03EB"/>
    <w:rsid w:val="007D06D8"/>
    <w:rsid w:val="007D1B6B"/>
    <w:rsid w:val="007D3031"/>
    <w:rsid w:val="007D38C1"/>
    <w:rsid w:val="007D3936"/>
    <w:rsid w:val="007D4CD0"/>
    <w:rsid w:val="007D6513"/>
    <w:rsid w:val="007D659E"/>
    <w:rsid w:val="007D75DE"/>
    <w:rsid w:val="007D7E6B"/>
    <w:rsid w:val="007D7F28"/>
    <w:rsid w:val="007D7F6B"/>
    <w:rsid w:val="007E205F"/>
    <w:rsid w:val="007E23DA"/>
    <w:rsid w:val="007E33E8"/>
    <w:rsid w:val="007E34DB"/>
    <w:rsid w:val="007E3D2B"/>
    <w:rsid w:val="007E416B"/>
    <w:rsid w:val="007E467C"/>
    <w:rsid w:val="007E4A95"/>
    <w:rsid w:val="007E4AF0"/>
    <w:rsid w:val="007E53E6"/>
    <w:rsid w:val="007E627B"/>
    <w:rsid w:val="007E74B8"/>
    <w:rsid w:val="007F05FC"/>
    <w:rsid w:val="007F0A70"/>
    <w:rsid w:val="007F172A"/>
    <w:rsid w:val="007F1E27"/>
    <w:rsid w:val="007F2314"/>
    <w:rsid w:val="007F2710"/>
    <w:rsid w:val="007F2808"/>
    <w:rsid w:val="007F3886"/>
    <w:rsid w:val="007F657B"/>
    <w:rsid w:val="007F6AA3"/>
    <w:rsid w:val="007F6F0C"/>
    <w:rsid w:val="007F761E"/>
    <w:rsid w:val="007F7680"/>
    <w:rsid w:val="00801216"/>
    <w:rsid w:val="008015C4"/>
    <w:rsid w:val="00802554"/>
    <w:rsid w:val="00803464"/>
    <w:rsid w:val="008050B2"/>
    <w:rsid w:val="00805FC3"/>
    <w:rsid w:val="00806527"/>
    <w:rsid w:val="00806786"/>
    <w:rsid w:val="00806DD9"/>
    <w:rsid w:val="008075C9"/>
    <w:rsid w:val="00810DF1"/>
    <w:rsid w:val="008119FD"/>
    <w:rsid w:val="00811C0E"/>
    <w:rsid w:val="00811CA6"/>
    <w:rsid w:val="00812435"/>
    <w:rsid w:val="00813723"/>
    <w:rsid w:val="00814F1D"/>
    <w:rsid w:val="00814FEF"/>
    <w:rsid w:val="00815115"/>
    <w:rsid w:val="00817834"/>
    <w:rsid w:val="008206DE"/>
    <w:rsid w:val="00820E4A"/>
    <w:rsid w:val="00820F5C"/>
    <w:rsid w:val="00822609"/>
    <w:rsid w:val="0082297D"/>
    <w:rsid w:val="00822B81"/>
    <w:rsid w:val="00822DA5"/>
    <w:rsid w:val="00823422"/>
    <w:rsid w:val="00823B30"/>
    <w:rsid w:val="00823F4F"/>
    <w:rsid w:val="00824D3B"/>
    <w:rsid w:val="00826859"/>
    <w:rsid w:val="00826A74"/>
    <w:rsid w:val="0082723C"/>
    <w:rsid w:val="008272C4"/>
    <w:rsid w:val="0082738C"/>
    <w:rsid w:val="00827757"/>
    <w:rsid w:val="00827BA2"/>
    <w:rsid w:val="00830A39"/>
    <w:rsid w:val="00830C96"/>
    <w:rsid w:val="008318BD"/>
    <w:rsid w:val="008319BE"/>
    <w:rsid w:val="00831C5B"/>
    <w:rsid w:val="00831FC3"/>
    <w:rsid w:val="00831FD1"/>
    <w:rsid w:val="0083295E"/>
    <w:rsid w:val="00832A51"/>
    <w:rsid w:val="00833196"/>
    <w:rsid w:val="008332C9"/>
    <w:rsid w:val="00834D59"/>
    <w:rsid w:val="00834E71"/>
    <w:rsid w:val="008377E7"/>
    <w:rsid w:val="00840580"/>
    <w:rsid w:val="00840587"/>
    <w:rsid w:val="00840D9C"/>
    <w:rsid w:val="00840F66"/>
    <w:rsid w:val="008410F2"/>
    <w:rsid w:val="00841463"/>
    <w:rsid w:val="00841B9F"/>
    <w:rsid w:val="0084200D"/>
    <w:rsid w:val="00843229"/>
    <w:rsid w:val="0084379E"/>
    <w:rsid w:val="00843ACB"/>
    <w:rsid w:val="008444E8"/>
    <w:rsid w:val="00844B59"/>
    <w:rsid w:val="00847026"/>
    <w:rsid w:val="0084763A"/>
    <w:rsid w:val="00847C73"/>
    <w:rsid w:val="0085035C"/>
    <w:rsid w:val="00850BB6"/>
    <w:rsid w:val="00850F3C"/>
    <w:rsid w:val="00851A42"/>
    <w:rsid w:val="008529AF"/>
    <w:rsid w:val="008546D5"/>
    <w:rsid w:val="008550A8"/>
    <w:rsid w:val="008551D4"/>
    <w:rsid w:val="00855561"/>
    <w:rsid w:val="00855A2F"/>
    <w:rsid w:val="00856167"/>
    <w:rsid w:val="0085713E"/>
    <w:rsid w:val="00857C6C"/>
    <w:rsid w:val="0086006F"/>
    <w:rsid w:val="00860FB0"/>
    <w:rsid w:val="008617C8"/>
    <w:rsid w:val="00861B66"/>
    <w:rsid w:val="00861C07"/>
    <w:rsid w:val="008620A0"/>
    <w:rsid w:val="00864F8B"/>
    <w:rsid w:val="008655F7"/>
    <w:rsid w:val="00865F33"/>
    <w:rsid w:val="00866CE8"/>
    <w:rsid w:val="00867D6A"/>
    <w:rsid w:val="0087028F"/>
    <w:rsid w:val="00872280"/>
    <w:rsid w:val="00872940"/>
    <w:rsid w:val="00873595"/>
    <w:rsid w:val="008744E4"/>
    <w:rsid w:val="00874541"/>
    <w:rsid w:val="008749C3"/>
    <w:rsid w:val="00874CD8"/>
    <w:rsid w:val="00874D2E"/>
    <w:rsid w:val="0087529E"/>
    <w:rsid w:val="00875F9A"/>
    <w:rsid w:val="00876F1E"/>
    <w:rsid w:val="008773D4"/>
    <w:rsid w:val="00877A7B"/>
    <w:rsid w:val="008803A0"/>
    <w:rsid w:val="00881EFB"/>
    <w:rsid w:val="008821A3"/>
    <w:rsid w:val="008826B4"/>
    <w:rsid w:val="008846F7"/>
    <w:rsid w:val="00885507"/>
    <w:rsid w:val="00885C00"/>
    <w:rsid w:val="00887747"/>
    <w:rsid w:val="00890C50"/>
    <w:rsid w:val="008914B8"/>
    <w:rsid w:val="0089256C"/>
    <w:rsid w:val="0089259F"/>
    <w:rsid w:val="008932A0"/>
    <w:rsid w:val="008937C3"/>
    <w:rsid w:val="00894234"/>
    <w:rsid w:val="00895430"/>
    <w:rsid w:val="008962A5"/>
    <w:rsid w:val="008965CB"/>
    <w:rsid w:val="00896B11"/>
    <w:rsid w:val="00896DBB"/>
    <w:rsid w:val="00897881"/>
    <w:rsid w:val="008A02FF"/>
    <w:rsid w:val="008A18C2"/>
    <w:rsid w:val="008A2600"/>
    <w:rsid w:val="008A2B3A"/>
    <w:rsid w:val="008A48D2"/>
    <w:rsid w:val="008A4F87"/>
    <w:rsid w:val="008A538A"/>
    <w:rsid w:val="008A5C9B"/>
    <w:rsid w:val="008A5E12"/>
    <w:rsid w:val="008A747E"/>
    <w:rsid w:val="008A7FD2"/>
    <w:rsid w:val="008B0426"/>
    <w:rsid w:val="008B07B8"/>
    <w:rsid w:val="008B0C9B"/>
    <w:rsid w:val="008B1751"/>
    <w:rsid w:val="008B1EFF"/>
    <w:rsid w:val="008B2353"/>
    <w:rsid w:val="008B3685"/>
    <w:rsid w:val="008B4669"/>
    <w:rsid w:val="008B4BFD"/>
    <w:rsid w:val="008B4CC8"/>
    <w:rsid w:val="008B51CD"/>
    <w:rsid w:val="008B52C4"/>
    <w:rsid w:val="008B6147"/>
    <w:rsid w:val="008B620B"/>
    <w:rsid w:val="008B64C1"/>
    <w:rsid w:val="008B6819"/>
    <w:rsid w:val="008B73A6"/>
    <w:rsid w:val="008C0BF4"/>
    <w:rsid w:val="008C1934"/>
    <w:rsid w:val="008C33C2"/>
    <w:rsid w:val="008C3BF4"/>
    <w:rsid w:val="008C3E85"/>
    <w:rsid w:val="008C3EB7"/>
    <w:rsid w:val="008C41DA"/>
    <w:rsid w:val="008C5C27"/>
    <w:rsid w:val="008C6818"/>
    <w:rsid w:val="008D0FE7"/>
    <w:rsid w:val="008D216C"/>
    <w:rsid w:val="008D2AC5"/>
    <w:rsid w:val="008D394D"/>
    <w:rsid w:val="008D39AF"/>
    <w:rsid w:val="008D4BD6"/>
    <w:rsid w:val="008D5BC3"/>
    <w:rsid w:val="008D63D9"/>
    <w:rsid w:val="008D6F59"/>
    <w:rsid w:val="008D70A3"/>
    <w:rsid w:val="008D7A06"/>
    <w:rsid w:val="008D7E87"/>
    <w:rsid w:val="008E0B02"/>
    <w:rsid w:val="008E1A15"/>
    <w:rsid w:val="008E2760"/>
    <w:rsid w:val="008E2C51"/>
    <w:rsid w:val="008E4A96"/>
    <w:rsid w:val="008E5196"/>
    <w:rsid w:val="008E5CAC"/>
    <w:rsid w:val="008E6D57"/>
    <w:rsid w:val="008F0B31"/>
    <w:rsid w:val="008F11C2"/>
    <w:rsid w:val="008F1FA5"/>
    <w:rsid w:val="008F20AB"/>
    <w:rsid w:val="008F2169"/>
    <w:rsid w:val="008F23C9"/>
    <w:rsid w:val="008F44F8"/>
    <w:rsid w:val="008F5257"/>
    <w:rsid w:val="008F6048"/>
    <w:rsid w:val="008F6545"/>
    <w:rsid w:val="008F744A"/>
    <w:rsid w:val="00900C78"/>
    <w:rsid w:val="00900E70"/>
    <w:rsid w:val="009012C1"/>
    <w:rsid w:val="0090190D"/>
    <w:rsid w:val="00902A4F"/>
    <w:rsid w:val="00902DD3"/>
    <w:rsid w:val="00903190"/>
    <w:rsid w:val="00903D65"/>
    <w:rsid w:val="00903F74"/>
    <w:rsid w:val="00904345"/>
    <w:rsid w:val="0090437E"/>
    <w:rsid w:val="00904497"/>
    <w:rsid w:val="00904786"/>
    <w:rsid w:val="00904EAB"/>
    <w:rsid w:val="00904F00"/>
    <w:rsid w:val="00906092"/>
    <w:rsid w:val="00906540"/>
    <w:rsid w:val="00907850"/>
    <w:rsid w:val="00910116"/>
    <w:rsid w:val="009102C7"/>
    <w:rsid w:val="00910AAA"/>
    <w:rsid w:val="00910CB9"/>
    <w:rsid w:val="00911A64"/>
    <w:rsid w:val="00912507"/>
    <w:rsid w:val="0091252B"/>
    <w:rsid w:val="009126AA"/>
    <w:rsid w:val="009126EC"/>
    <w:rsid w:val="00912A88"/>
    <w:rsid w:val="00912C76"/>
    <w:rsid w:val="0091315A"/>
    <w:rsid w:val="00913ED2"/>
    <w:rsid w:val="00914D2C"/>
    <w:rsid w:val="0091513D"/>
    <w:rsid w:val="009153A7"/>
    <w:rsid w:val="00915878"/>
    <w:rsid w:val="00916160"/>
    <w:rsid w:val="00916385"/>
    <w:rsid w:val="009164F6"/>
    <w:rsid w:val="00916CED"/>
    <w:rsid w:val="00916F9E"/>
    <w:rsid w:val="009177A4"/>
    <w:rsid w:val="009205AA"/>
    <w:rsid w:val="00921450"/>
    <w:rsid w:val="009215D1"/>
    <w:rsid w:val="0092212E"/>
    <w:rsid w:val="009225EA"/>
    <w:rsid w:val="009230AF"/>
    <w:rsid w:val="0092316F"/>
    <w:rsid w:val="00924802"/>
    <w:rsid w:val="009248D2"/>
    <w:rsid w:val="00925048"/>
    <w:rsid w:val="0092688A"/>
    <w:rsid w:val="00930408"/>
    <w:rsid w:val="009314A8"/>
    <w:rsid w:val="009318D2"/>
    <w:rsid w:val="009323E0"/>
    <w:rsid w:val="0093501E"/>
    <w:rsid w:val="00935594"/>
    <w:rsid w:val="00935B24"/>
    <w:rsid w:val="00935EFA"/>
    <w:rsid w:val="00935F2B"/>
    <w:rsid w:val="009360CA"/>
    <w:rsid w:val="00937BCA"/>
    <w:rsid w:val="00937BF6"/>
    <w:rsid w:val="00937C33"/>
    <w:rsid w:val="009400FD"/>
    <w:rsid w:val="009402AA"/>
    <w:rsid w:val="00940B69"/>
    <w:rsid w:val="00941039"/>
    <w:rsid w:val="00941508"/>
    <w:rsid w:val="009416CC"/>
    <w:rsid w:val="00941784"/>
    <w:rsid w:val="00942177"/>
    <w:rsid w:val="00942AC4"/>
    <w:rsid w:val="009435A8"/>
    <w:rsid w:val="0094543C"/>
    <w:rsid w:val="00945772"/>
    <w:rsid w:val="00946201"/>
    <w:rsid w:val="009462F2"/>
    <w:rsid w:val="00946938"/>
    <w:rsid w:val="00947E81"/>
    <w:rsid w:val="00950071"/>
    <w:rsid w:val="00950C35"/>
    <w:rsid w:val="00951335"/>
    <w:rsid w:val="00951CD6"/>
    <w:rsid w:val="0095217E"/>
    <w:rsid w:val="00952915"/>
    <w:rsid w:val="00952B5B"/>
    <w:rsid w:val="00952BA4"/>
    <w:rsid w:val="009535E3"/>
    <w:rsid w:val="00953851"/>
    <w:rsid w:val="0095387B"/>
    <w:rsid w:val="00953C35"/>
    <w:rsid w:val="00954855"/>
    <w:rsid w:val="009549EE"/>
    <w:rsid w:val="00954A93"/>
    <w:rsid w:val="009551B0"/>
    <w:rsid w:val="009559E6"/>
    <w:rsid w:val="00960689"/>
    <w:rsid w:val="00960870"/>
    <w:rsid w:val="009608FF"/>
    <w:rsid w:val="00961223"/>
    <w:rsid w:val="009613EA"/>
    <w:rsid w:val="00964599"/>
    <w:rsid w:val="00964FB0"/>
    <w:rsid w:val="0096558E"/>
    <w:rsid w:val="00966AA7"/>
    <w:rsid w:val="009707F0"/>
    <w:rsid w:val="00970CF1"/>
    <w:rsid w:val="0097259C"/>
    <w:rsid w:val="009727A9"/>
    <w:rsid w:val="00972B5F"/>
    <w:rsid w:val="00972CAD"/>
    <w:rsid w:val="00973128"/>
    <w:rsid w:val="00975746"/>
    <w:rsid w:val="00976EF9"/>
    <w:rsid w:val="009807C5"/>
    <w:rsid w:val="00980A94"/>
    <w:rsid w:val="00982287"/>
    <w:rsid w:val="009824AB"/>
    <w:rsid w:val="00982DC1"/>
    <w:rsid w:val="00983373"/>
    <w:rsid w:val="0098383B"/>
    <w:rsid w:val="0098412E"/>
    <w:rsid w:val="0098433D"/>
    <w:rsid w:val="00984CA3"/>
    <w:rsid w:val="0098636E"/>
    <w:rsid w:val="00986378"/>
    <w:rsid w:val="009864E1"/>
    <w:rsid w:val="00986E72"/>
    <w:rsid w:val="00991B39"/>
    <w:rsid w:val="00991F43"/>
    <w:rsid w:val="00992601"/>
    <w:rsid w:val="00992A00"/>
    <w:rsid w:val="0099586C"/>
    <w:rsid w:val="00997C93"/>
    <w:rsid w:val="00997F03"/>
    <w:rsid w:val="009A0EE2"/>
    <w:rsid w:val="009A0FB7"/>
    <w:rsid w:val="009A1A23"/>
    <w:rsid w:val="009A1BB0"/>
    <w:rsid w:val="009A1BE6"/>
    <w:rsid w:val="009A20C1"/>
    <w:rsid w:val="009A241F"/>
    <w:rsid w:val="009A32B3"/>
    <w:rsid w:val="009A4A18"/>
    <w:rsid w:val="009A5402"/>
    <w:rsid w:val="009A54EA"/>
    <w:rsid w:val="009A77AA"/>
    <w:rsid w:val="009B0BC1"/>
    <w:rsid w:val="009B0CBF"/>
    <w:rsid w:val="009B0FF3"/>
    <w:rsid w:val="009B1882"/>
    <w:rsid w:val="009B24DE"/>
    <w:rsid w:val="009B2C54"/>
    <w:rsid w:val="009B2EF7"/>
    <w:rsid w:val="009B2FF9"/>
    <w:rsid w:val="009B33DD"/>
    <w:rsid w:val="009B530C"/>
    <w:rsid w:val="009B575B"/>
    <w:rsid w:val="009B5C48"/>
    <w:rsid w:val="009B64AB"/>
    <w:rsid w:val="009B7463"/>
    <w:rsid w:val="009B7486"/>
    <w:rsid w:val="009B7B3E"/>
    <w:rsid w:val="009B7DFC"/>
    <w:rsid w:val="009C0575"/>
    <w:rsid w:val="009C05D3"/>
    <w:rsid w:val="009C10F4"/>
    <w:rsid w:val="009C41A5"/>
    <w:rsid w:val="009C5EE9"/>
    <w:rsid w:val="009C6E80"/>
    <w:rsid w:val="009C73BA"/>
    <w:rsid w:val="009D23E2"/>
    <w:rsid w:val="009D2D48"/>
    <w:rsid w:val="009D2F67"/>
    <w:rsid w:val="009D3C2D"/>
    <w:rsid w:val="009D5793"/>
    <w:rsid w:val="009D5F3D"/>
    <w:rsid w:val="009D60F8"/>
    <w:rsid w:val="009D62CF"/>
    <w:rsid w:val="009D6800"/>
    <w:rsid w:val="009D6A86"/>
    <w:rsid w:val="009D6BAE"/>
    <w:rsid w:val="009D7BA4"/>
    <w:rsid w:val="009E0A98"/>
    <w:rsid w:val="009E184B"/>
    <w:rsid w:val="009E1D50"/>
    <w:rsid w:val="009E27B4"/>
    <w:rsid w:val="009E2D9E"/>
    <w:rsid w:val="009E395B"/>
    <w:rsid w:val="009E5800"/>
    <w:rsid w:val="009E5C5B"/>
    <w:rsid w:val="009E6D1C"/>
    <w:rsid w:val="009E6E96"/>
    <w:rsid w:val="009E6FD5"/>
    <w:rsid w:val="009F3C8E"/>
    <w:rsid w:val="009F3F27"/>
    <w:rsid w:val="009F5B54"/>
    <w:rsid w:val="009F6363"/>
    <w:rsid w:val="009F71FD"/>
    <w:rsid w:val="00A00B5C"/>
    <w:rsid w:val="00A01C5B"/>
    <w:rsid w:val="00A0255E"/>
    <w:rsid w:val="00A02642"/>
    <w:rsid w:val="00A02B2E"/>
    <w:rsid w:val="00A02C16"/>
    <w:rsid w:val="00A03062"/>
    <w:rsid w:val="00A03BE4"/>
    <w:rsid w:val="00A04B44"/>
    <w:rsid w:val="00A04F3F"/>
    <w:rsid w:val="00A05837"/>
    <w:rsid w:val="00A05FD9"/>
    <w:rsid w:val="00A0616B"/>
    <w:rsid w:val="00A06C2C"/>
    <w:rsid w:val="00A10048"/>
    <w:rsid w:val="00A10692"/>
    <w:rsid w:val="00A10BE4"/>
    <w:rsid w:val="00A11061"/>
    <w:rsid w:val="00A131A8"/>
    <w:rsid w:val="00A13F01"/>
    <w:rsid w:val="00A1409E"/>
    <w:rsid w:val="00A15EAC"/>
    <w:rsid w:val="00A16648"/>
    <w:rsid w:val="00A1755D"/>
    <w:rsid w:val="00A20B91"/>
    <w:rsid w:val="00A217AF"/>
    <w:rsid w:val="00A21AA6"/>
    <w:rsid w:val="00A21BAB"/>
    <w:rsid w:val="00A21C6F"/>
    <w:rsid w:val="00A21DA9"/>
    <w:rsid w:val="00A21E13"/>
    <w:rsid w:val="00A225D4"/>
    <w:rsid w:val="00A226BC"/>
    <w:rsid w:val="00A23212"/>
    <w:rsid w:val="00A24014"/>
    <w:rsid w:val="00A249F9"/>
    <w:rsid w:val="00A251D1"/>
    <w:rsid w:val="00A27042"/>
    <w:rsid w:val="00A271FB"/>
    <w:rsid w:val="00A27780"/>
    <w:rsid w:val="00A30C6F"/>
    <w:rsid w:val="00A31D82"/>
    <w:rsid w:val="00A33566"/>
    <w:rsid w:val="00A34D4D"/>
    <w:rsid w:val="00A358F7"/>
    <w:rsid w:val="00A3676C"/>
    <w:rsid w:val="00A37F16"/>
    <w:rsid w:val="00A4014F"/>
    <w:rsid w:val="00A402E5"/>
    <w:rsid w:val="00A412CB"/>
    <w:rsid w:val="00A41677"/>
    <w:rsid w:val="00A416DF"/>
    <w:rsid w:val="00A41D9B"/>
    <w:rsid w:val="00A427F6"/>
    <w:rsid w:val="00A42F33"/>
    <w:rsid w:val="00A42FDD"/>
    <w:rsid w:val="00A4303B"/>
    <w:rsid w:val="00A442C2"/>
    <w:rsid w:val="00A44982"/>
    <w:rsid w:val="00A450BB"/>
    <w:rsid w:val="00A4517D"/>
    <w:rsid w:val="00A45850"/>
    <w:rsid w:val="00A4625B"/>
    <w:rsid w:val="00A46999"/>
    <w:rsid w:val="00A46C9F"/>
    <w:rsid w:val="00A46FF1"/>
    <w:rsid w:val="00A4701A"/>
    <w:rsid w:val="00A47577"/>
    <w:rsid w:val="00A50BE6"/>
    <w:rsid w:val="00A50EFA"/>
    <w:rsid w:val="00A51797"/>
    <w:rsid w:val="00A51AE4"/>
    <w:rsid w:val="00A51DB7"/>
    <w:rsid w:val="00A52656"/>
    <w:rsid w:val="00A52C68"/>
    <w:rsid w:val="00A53151"/>
    <w:rsid w:val="00A535A7"/>
    <w:rsid w:val="00A54019"/>
    <w:rsid w:val="00A54348"/>
    <w:rsid w:val="00A57568"/>
    <w:rsid w:val="00A61E28"/>
    <w:rsid w:val="00A620FC"/>
    <w:rsid w:val="00A63617"/>
    <w:rsid w:val="00A663B7"/>
    <w:rsid w:val="00A66FA4"/>
    <w:rsid w:val="00A70688"/>
    <w:rsid w:val="00A70CA3"/>
    <w:rsid w:val="00A7263D"/>
    <w:rsid w:val="00A72B90"/>
    <w:rsid w:val="00A73139"/>
    <w:rsid w:val="00A750EF"/>
    <w:rsid w:val="00A757D5"/>
    <w:rsid w:val="00A759F6"/>
    <w:rsid w:val="00A76048"/>
    <w:rsid w:val="00A76379"/>
    <w:rsid w:val="00A76815"/>
    <w:rsid w:val="00A768AC"/>
    <w:rsid w:val="00A771CC"/>
    <w:rsid w:val="00A812FC"/>
    <w:rsid w:val="00A819AF"/>
    <w:rsid w:val="00A8260D"/>
    <w:rsid w:val="00A82614"/>
    <w:rsid w:val="00A82A36"/>
    <w:rsid w:val="00A82E97"/>
    <w:rsid w:val="00A831D7"/>
    <w:rsid w:val="00A83D46"/>
    <w:rsid w:val="00A83E1A"/>
    <w:rsid w:val="00A84C36"/>
    <w:rsid w:val="00A85EB4"/>
    <w:rsid w:val="00A860F3"/>
    <w:rsid w:val="00A8617B"/>
    <w:rsid w:val="00A8756C"/>
    <w:rsid w:val="00A90607"/>
    <w:rsid w:val="00A90938"/>
    <w:rsid w:val="00A90FAC"/>
    <w:rsid w:val="00A91239"/>
    <w:rsid w:val="00A91DD5"/>
    <w:rsid w:val="00A920B3"/>
    <w:rsid w:val="00A922D4"/>
    <w:rsid w:val="00A9281D"/>
    <w:rsid w:val="00A93474"/>
    <w:rsid w:val="00A93ABF"/>
    <w:rsid w:val="00A93D8B"/>
    <w:rsid w:val="00A93E5E"/>
    <w:rsid w:val="00A94635"/>
    <w:rsid w:val="00A94FD1"/>
    <w:rsid w:val="00A95B43"/>
    <w:rsid w:val="00A95F6F"/>
    <w:rsid w:val="00A969FA"/>
    <w:rsid w:val="00A975BE"/>
    <w:rsid w:val="00A97FC2"/>
    <w:rsid w:val="00AA09F7"/>
    <w:rsid w:val="00AA0A64"/>
    <w:rsid w:val="00AA2619"/>
    <w:rsid w:val="00AA2F7A"/>
    <w:rsid w:val="00AA3575"/>
    <w:rsid w:val="00AA43E3"/>
    <w:rsid w:val="00AA4B57"/>
    <w:rsid w:val="00AA50FC"/>
    <w:rsid w:val="00AA5375"/>
    <w:rsid w:val="00AA55FF"/>
    <w:rsid w:val="00AA6259"/>
    <w:rsid w:val="00AA6749"/>
    <w:rsid w:val="00AA6EF7"/>
    <w:rsid w:val="00AA726F"/>
    <w:rsid w:val="00AA7882"/>
    <w:rsid w:val="00AB07B5"/>
    <w:rsid w:val="00AB0984"/>
    <w:rsid w:val="00AB13DB"/>
    <w:rsid w:val="00AB190D"/>
    <w:rsid w:val="00AB2E31"/>
    <w:rsid w:val="00AB3574"/>
    <w:rsid w:val="00AB3FB8"/>
    <w:rsid w:val="00AB48A0"/>
    <w:rsid w:val="00AB49FD"/>
    <w:rsid w:val="00AB4DE0"/>
    <w:rsid w:val="00AB5146"/>
    <w:rsid w:val="00AB53E4"/>
    <w:rsid w:val="00AB671E"/>
    <w:rsid w:val="00AB6FD3"/>
    <w:rsid w:val="00AC1C00"/>
    <w:rsid w:val="00AC2BFD"/>
    <w:rsid w:val="00AC3358"/>
    <w:rsid w:val="00AC385A"/>
    <w:rsid w:val="00AC4199"/>
    <w:rsid w:val="00AC452F"/>
    <w:rsid w:val="00AC5B43"/>
    <w:rsid w:val="00AC6000"/>
    <w:rsid w:val="00AC6007"/>
    <w:rsid w:val="00AD000B"/>
    <w:rsid w:val="00AD09BB"/>
    <w:rsid w:val="00AD0ABF"/>
    <w:rsid w:val="00AD10BC"/>
    <w:rsid w:val="00AD14AF"/>
    <w:rsid w:val="00AD1CB1"/>
    <w:rsid w:val="00AD2324"/>
    <w:rsid w:val="00AD307F"/>
    <w:rsid w:val="00AD453C"/>
    <w:rsid w:val="00AD47AC"/>
    <w:rsid w:val="00AD47CF"/>
    <w:rsid w:val="00AD495D"/>
    <w:rsid w:val="00AD4C6F"/>
    <w:rsid w:val="00AD6916"/>
    <w:rsid w:val="00AD7EF8"/>
    <w:rsid w:val="00AE03A9"/>
    <w:rsid w:val="00AE0C3D"/>
    <w:rsid w:val="00AE1029"/>
    <w:rsid w:val="00AE116D"/>
    <w:rsid w:val="00AE178A"/>
    <w:rsid w:val="00AE1E1B"/>
    <w:rsid w:val="00AE1F6B"/>
    <w:rsid w:val="00AE31D4"/>
    <w:rsid w:val="00AE3865"/>
    <w:rsid w:val="00AE396C"/>
    <w:rsid w:val="00AE4690"/>
    <w:rsid w:val="00AE4740"/>
    <w:rsid w:val="00AE50C8"/>
    <w:rsid w:val="00AE6E69"/>
    <w:rsid w:val="00AE75DA"/>
    <w:rsid w:val="00AE7D7C"/>
    <w:rsid w:val="00AF086E"/>
    <w:rsid w:val="00AF0942"/>
    <w:rsid w:val="00AF0F1A"/>
    <w:rsid w:val="00AF0F9A"/>
    <w:rsid w:val="00AF1C87"/>
    <w:rsid w:val="00AF225F"/>
    <w:rsid w:val="00AF32BC"/>
    <w:rsid w:val="00AF3555"/>
    <w:rsid w:val="00AF5AAD"/>
    <w:rsid w:val="00AF5DB1"/>
    <w:rsid w:val="00AF7AA5"/>
    <w:rsid w:val="00B0070C"/>
    <w:rsid w:val="00B00884"/>
    <w:rsid w:val="00B01C3E"/>
    <w:rsid w:val="00B02674"/>
    <w:rsid w:val="00B02A84"/>
    <w:rsid w:val="00B03697"/>
    <w:rsid w:val="00B04104"/>
    <w:rsid w:val="00B05F72"/>
    <w:rsid w:val="00B0623D"/>
    <w:rsid w:val="00B0752B"/>
    <w:rsid w:val="00B075DA"/>
    <w:rsid w:val="00B108A7"/>
    <w:rsid w:val="00B10C32"/>
    <w:rsid w:val="00B10CD9"/>
    <w:rsid w:val="00B11539"/>
    <w:rsid w:val="00B12217"/>
    <w:rsid w:val="00B1232D"/>
    <w:rsid w:val="00B1241B"/>
    <w:rsid w:val="00B13DA1"/>
    <w:rsid w:val="00B14297"/>
    <w:rsid w:val="00B165E6"/>
    <w:rsid w:val="00B1666C"/>
    <w:rsid w:val="00B1666D"/>
    <w:rsid w:val="00B20118"/>
    <w:rsid w:val="00B20308"/>
    <w:rsid w:val="00B2040C"/>
    <w:rsid w:val="00B205D4"/>
    <w:rsid w:val="00B20C32"/>
    <w:rsid w:val="00B20DB7"/>
    <w:rsid w:val="00B23280"/>
    <w:rsid w:val="00B23489"/>
    <w:rsid w:val="00B23D74"/>
    <w:rsid w:val="00B277EF"/>
    <w:rsid w:val="00B279A4"/>
    <w:rsid w:val="00B27AEA"/>
    <w:rsid w:val="00B27FAF"/>
    <w:rsid w:val="00B315BC"/>
    <w:rsid w:val="00B31EF4"/>
    <w:rsid w:val="00B34015"/>
    <w:rsid w:val="00B34120"/>
    <w:rsid w:val="00B3460A"/>
    <w:rsid w:val="00B34B26"/>
    <w:rsid w:val="00B375CE"/>
    <w:rsid w:val="00B40224"/>
    <w:rsid w:val="00B40F7D"/>
    <w:rsid w:val="00B4117B"/>
    <w:rsid w:val="00B4187D"/>
    <w:rsid w:val="00B42870"/>
    <w:rsid w:val="00B432AE"/>
    <w:rsid w:val="00B4340A"/>
    <w:rsid w:val="00B45236"/>
    <w:rsid w:val="00B4532B"/>
    <w:rsid w:val="00B45B8B"/>
    <w:rsid w:val="00B45FDD"/>
    <w:rsid w:val="00B463E9"/>
    <w:rsid w:val="00B4690F"/>
    <w:rsid w:val="00B50B6B"/>
    <w:rsid w:val="00B52A0E"/>
    <w:rsid w:val="00B53743"/>
    <w:rsid w:val="00B53D7B"/>
    <w:rsid w:val="00B55597"/>
    <w:rsid w:val="00B55F21"/>
    <w:rsid w:val="00B55FD8"/>
    <w:rsid w:val="00B5708B"/>
    <w:rsid w:val="00B571B2"/>
    <w:rsid w:val="00B60381"/>
    <w:rsid w:val="00B6038E"/>
    <w:rsid w:val="00B608B8"/>
    <w:rsid w:val="00B611F1"/>
    <w:rsid w:val="00B61C4E"/>
    <w:rsid w:val="00B62575"/>
    <w:rsid w:val="00B62780"/>
    <w:rsid w:val="00B63AB8"/>
    <w:rsid w:val="00B642F0"/>
    <w:rsid w:val="00B64391"/>
    <w:rsid w:val="00B6467D"/>
    <w:rsid w:val="00B655BF"/>
    <w:rsid w:val="00B66B07"/>
    <w:rsid w:val="00B66EF8"/>
    <w:rsid w:val="00B6713B"/>
    <w:rsid w:val="00B67F07"/>
    <w:rsid w:val="00B706F6"/>
    <w:rsid w:val="00B7081E"/>
    <w:rsid w:val="00B70B37"/>
    <w:rsid w:val="00B710CA"/>
    <w:rsid w:val="00B7162D"/>
    <w:rsid w:val="00B719C5"/>
    <w:rsid w:val="00B71BA0"/>
    <w:rsid w:val="00B71C9E"/>
    <w:rsid w:val="00B72CB6"/>
    <w:rsid w:val="00B74CDB"/>
    <w:rsid w:val="00B7559E"/>
    <w:rsid w:val="00B75886"/>
    <w:rsid w:val="00B75904"/>
    <w:rsid w:val="00B75A1A"/>
    <w:rsid w:val="00B76208"/>
    <w:rsid w:val="00B7657C"/>
    <w:rsid w:val="00B76FFE"/>
    <w:rsid w:val="00B77987"/>
    <w:rsid w:val="00B8017D"/>
    <w:rsid w:val="00B802DD"/>
    <w:rsid w:val="00B80410"/>
    <w:rsid w:val="00B811E9"/>
    <w:rsid w:val="00B8176E"/>
    <w:rsid w:val="00B82ABC"/>
    <w:rsid w:val="00B82AF0"/>
    <w:rsid w:val="00B843E8"/>
    <w:rsid w:val="00B843FD"/>
    <w:rsid w:val="00B84C6E"/>
    <w:rsid w:val="00B85606"/>
    <w:rsid w:val="00B85970"/>
    <w:rsid w:val="00B85F4D"/>
    <w:rsid w:val="00B86677"/>
    <w:rsid w:val="00B9050E"/>
    <w:rsid w:val="00B90710"/>
    <w:rsid w:val="00B90EF1"/>
    <w:rsid w:val="00B91513"/>
    <w:rsid w:val="00B91C6F"/>
    <w:rsid w:val="00B928A3"/>
    <w:rsid w:val="00B92995"/>
    <w:rsid w:val="00B92D84"/>
    <w:rsid w:val="00B93127"/>
    <w:rsid w:val="00B93A3A"/>
    <w:rsid w:val="00B93D91"/>
    <w:rsid w:val="00B94745"/>
    <w:rsid w:val="00B94826"/>
    <w:rsid w:val="00B96396"/>
    <w:rsid w:val="00B96819"/>
    <w:rsid w:val="00B96A43"/>
    <w:rsid w:val="00B96ECF"/>
    <w:rsid w:val="00B975E7"/>
    <w:rsid w:val="00B97A76"/>
    <w:rsid w:val="00BA034D"/>
    <w:rsid w:val="00BA0511"/>
    <w:rsid w:val="00BA065E"/>
    <w:rsid w:val="00BA0837"/>
    <w:rsid w:val="00BA12CD"/>
    <w:rsid w:val="00BA2B9C"/>
    <w:rsid w:val="00BA3379"/>
    <w:rsid w:val="00BA34B3"/>
    <w:rsid w:val="00BA354C"/>
    <w:rsid w:val="00BA36F9"/>
    <w:rsid w:val="00BA3A1F"/>
    <w:rsid w:val="00BA3B1D"/>
    <w:rsid w:val="00BA4435"/>
    <w:rsid w:val="00BA5623"/>
    <w:rsid w:val="00BA70A7"/>
    <w:rsid w:val="00BA76FA"/>
    <w:rsid w:val="00BA7877"/>
    <w:rsid w:val="00BB140F"/>
    <w:rsid w:val="00BB1CA4"/>
    <w:rsid w:val="00BB20B0"/>
    <w:rsid w:val="00BB21FF"/>
    <w:rsid w:val="00BB228B"/>
    <w:rsid w:val="00BB2B3F"/>
    <w:rsid w:val="00BB3C28"/>
    <w:rsid w:val="00BB4FD0"/>
    <w:rsid w:val="00BB5E02"/>
    <w:rsid w:val="00BB6F76"/>
    <w:rsid w:val="00BC05A6"/>
    <w:rsid w:val="00BC1759"/>
    <w:rsid w:val="00BC2074"/>
    <w:rsid w:val="00BC20F6"/>
    <w:rsid w:val="00BC293C"/>
    <w:rsid w:val="00BC32A6"/>
    <w:rsid w:val="00BC3802"/>
    <w:rsid w:val="00BC387D"/>
    <w:rsid w:val="00BC455D"/>
    <w:rsid w:val="00BC462F"/>
    <w:rsid w:val="00BC4C20"/>
    <w:rsid w:val="00BC5BD8"/>
    <w:rsid w:val="00BC7391"/>
    <w:rsid w:val="00BC7D2B"/>
    <w:rsid w:val="00BD003B"/>
    <w:rsid w:val="00BD0366"/>
    <w:rsid w:val="00BD050F"/>
    <w:rsid w:val="00BD1965"/>
    <w:rsid w:val="00BD2D01"/>
    <w:rsid w:val="00BD3A7E"/>
    <w:rsid w:val="00BD3F9E"/>
    <w:rsid w:val="00BD42A4"/>
    <w:rsid w:val="00BD6073"/>
    <w:rsid w:val="00BD65EA"/>
    <w:rsid w:val="00BD68F1"/>
    <w:rsid w:val="00BD6B6C"/>
    <w:rsid w:val="00BD7214"/>
    <w:rsid w:val="00BE090A"/>
    <w:rsid w:val="00BE15D5"/>
    <w:rsid w:val="00BE17DE"/>
    <w:rsid w:val="00BE19F7"/>
    <w:rsid w:val="00BE1EB8"/>
    <w:rsid w:val="00BE2236"/>
    <w:rsid w:val="00BE28ED"/>
    <w:rsid w:val="00BE38DC"/>
    <w:rsid w:val="00BE50BC"/>
    <w:rsid w:val="00BE53CF"/>
    <w:rsid w:val="00BE7D1A"/>
    <w:rsid w:val="00BF0894"/>
    <w:rsid w:val="00BF1C5E"/>
    <w:rsid w:val="00BF4A95"/>
    <w:rsid w:val="00BF513D"/>
    <w:rsid w:val="00BF51EE"/>
    <w:rsid w:val="00BF535E"/>
    <w:rsid w:val="00BF59E8"/>
    <w:rsid w:val="00BF5EB9"/>
    <w:rsid w:val="00BF69B0"/>
    <w:rsid w:val="00BF7720"/>
    <w:rsid w:val="00C00FBD"/>
    <w:rsid w:val="00C01150"/>
    <w:rsid w:val="00C01509"/>
    <w:rsid w:val="00C01917"/>
    <w:rsid w:val="00C01B3C"/>
    <w:rsid w:val="00C01FB9"/>
    <w:rsid w:val="00C023FA"/>
    <w:rsid w:val="00C02B09"/>
    <w:rsid w:val="00C0380E"/>
    <w:rsid w:val="00C039F8"/>
    <w:rsid w:val="00C0477E"/>
    <w:rsid w:val="00C05B3B"/>
    <w:rsid w:val="00C062A9"/>
    <w:rsid w:val="00C07B9B"/>
    <w:rsid w:val="00C100BD"/>
    <w:rsid w:val="00C1119C"/>
    <w:rsid w:val="00C112AF"/>
    <w:rsid w:val="00C11F47"/>
    <w:rsid w:val="00C12123"/>
    <w:rsid w:val="00C13033"/>
    <w:rsid w:val="00C13819"/>
    <w:rsid w:val="00C13A79"/>
    <w:rsid w:val="00C13E8B"/>
    <w:rsid w:val="00C14B64"/>
    <w:rsid w:val="00C15278"/>
    <w:rsid w:val="00C15795"/>
    <w:rsid w:val="00C1595C"/>
    <w:rsid w:val="00C15D25"/>
    <w:rsid w:val="00C16106"/>
    <w:rsid w:val="00C16635"/>
    <w:rsid w:val="00C16F24"/>
    <w:rsid w:val="00C1744D"/>
    <w:rsid w:val="00C17CBB"/>
    <w:rsid w:val="00C207D7"/>
    <w:rsid w:val="00C219A5"/>
    <w:rsid w:val="00C223AA"/>
    <w:rsid w:val="00C23543"/>
    <w:rsid w:val="00C2381D"/>
    <w:rsid w:val="00C23A69"/>
    <w:rsid w:val="00C23E7E"/>
    <w:rsid w:val="00C2442D"/>
    <w:rsid w:val="00C244C6"/>
    <w:rsid w:val="00C2569A"/>
    <w:rsid w:val="00C26006"/>
    <w:rsid w:val="00C274AE"/>
    <w:rsid w:val="00C277AB"/>
    <w:rsid w:val="00C27A40"/>
    <w:rsid w:val="00C30688"/>
    <w:rsid w:val="00C30ACF"/>
    <w:rsid w:val="00C3103D"/>
    <w:rsid w:val="00C3163E"/>
    <w:rsid w:val="00C3226C"/>
    <w:rsid w:val="00C336F7"/>
    <w:rsid w:val="00C33B6D"/>
    <w:rsid w:val="00C33D07"/>
    <w:rsid w:val="00C342E6"/>
    <w:rsid w:val="00C3468D"/>
    <w:rsid w:val="00C34C05"/>
    <w:rsid w:val="00C34E74"/>
    <w:rsid w:val="00C34F36"/>
    <w:rsid w:val="00C36212"/>
    <w:rsid w:val="00C373C3"/>
    <w:rsid w:val="00C37E61"/>
    <w:rsid w:val="00C40370"/>
    <w:rsid w:val="00C41945"/>
    <w:rsid w:val="00C4338C"/>
    <w:rsid w:val="00C43DE6"/>
    <w:rsid w:val="00C453A6"/>
    <w:rsid w:val="00C462FC"/>
    <w:rsid w:val="00C469C8"/>
    <w:rsid w:val="00C471B1"/>
    <w:rsid w:val="00C5129E"/>
    <w:rsid w:val="00C51D81"/>
    <w:rsid w:val="00C52092"/>
    <w:rsid w:val="00C52D1D"/>
    <w:rsid w:val="00C53034"/>
    <w:rsid w:val="00C54082"/>
    <w:rsid w:val="00C54326"/>
    <w:rsid w:val="00C546BF"/>
    <w:rsid w:val="00C553B0"/>
    <w:rsid w:val="00C56532"/>
    <w:rsid w:val="00C56AEE"/>
    <w:rsid w:val="00C56E00"/>
    <w:rsid w:val="00C5721A"/>
    <w:rsid w:val="00C57C84"/>
    <w:rsid w:val="00C60769"/>
    <w:rsid w:val="00C607CA"/>
    <w:rsid w:val="00C61A97"/>
    <w:rsid w:val="00C6239D"/>
    <w:rsid w:val="00C62948"/>
    <w:rsid w:val="00C635C9"/>
    <w:rsid w:val="00C63CDE"/>
    <w:rsid w:val="00C64A80"/>
    <w:rsid w:val="00C65B7C"/>
    <w:rsid w:val="00C66454"/>
    <w:rsid w:val="00C6725B"/>
    <w:rsid w:val="00C701D1"/>
    <w:rsid w:val="00C71145"/>
    <w:rsid w:val="00C714D3"/>
    <w:rsid w:val="00C72155"/>
    <w:rsid w:val="00C73F38"/>
    <w:rsid w:val="00C73FE4"/>
    <w:rsid w:val="00C74A95"/>
    <w:rsid w:val="00C74BCF"/>
    <w:rsid w:val="00C750E0"/>
    <w:rsid w:val="00C756F7"/>
    <w:rsid w:val="00C75C3D"/>
    <w:rsid w:val="00C76899"/>
    <w:rsid w:val="00C7695F"/>
    <w:rsid w:val="00C76A11"/>
    <w:rsid w:val="00C7718C"/>
    <w:rsid w:val="00C772D5"/>
    <w:rsid w:val="00C77754"/>
    <w:rsid w:val="00C77A76"/>
    <w:rsid w:val="00C80E89"/>
    <w:rsid w:val="00C8136E"/>
    <w:rsid w:val="00C814DE"/>
    <w:rsid w:val="00C8195B"/>
    <w:rsid w:val="00C8465A"/>
    <w:rsid w:val="00C8466B"/>
    <w:rsid w:val="00C84813"/>
    <w:rsid w:val="00C84AE7"/>
    <w:rsid w:val="00C855B3"/>
    <w:rsid w:val="00C8605E"/>
    <w:rsid w:val="00C861AE"/>
    <w:rsid w:val="00C862B5"/>
    <w:rsid w:val="00C87694"/>
    <w:rsid w:val="00C90071"/>
    <w:rsid w:val="00C90CAB"/>
    <w:rsid w:val="00C91C5A"/>
    <w:rsid w:val="00C91E66"/>
    <w:rsid w:val="00C9278C"/>
    <w:rsid w:val="00C92BEB"/>
    <w:rsid w:val="00C9326A"/>
    <w:rsid w:val="00C939BB"/>
    <w:rsid w:val="00C94C59"/>
    <w:rsid w:val="00C95140"/>
    <w:rsid w:val="00C9533C"/>
    <w:rsid w:val="00CA0272"/>
    <w:rsid w:val="00CA11A9"/>
    <w:rsid w:val="00CA1AE6"/>
    <w:rsid w:val="00CA32FD"/>
    <w:rsid w:val="00CA3FE6"/>
    <w:rsid w:val="00CA4639"/>
    <w:rsid w:val="00CA464B"/>
    <w:rsid w:val="00CA54C0"/>
    <w:rsid w:val="00CA5C6A"/>
    <w:rsid w:val="00CA6F77"/>
    <w:rsid w:val="00CA7F69"/>
    <w:rsid w:val="00CB04F1"/>
    <w:rsid w:val="00CB09F5"/>
    <w:rsid w:val="00CB199E"/>
    <w:rsid w:val="00CB1B53"/>
    <w:rsid w:val="00CB2004"/>
    <w:rsid w:val="00CB2D9E"/>
    <w:rsid w:val="00CB2E7F"/>
    <w:rsid w:val="00CB314A"/>
    <w:rsid w:val="00CB32CA"/>
    <w:rsid w:val="00CB3523"/>
    <w:rsid w:val="00CB4596"/>
    <w:rsid w:val="00CB5C9F"/>
    <w:rsid w:val="00CB5F5F"/>
    <w:rsid w:val="00CB640A"/>
    <w:rsid w:val="00CB7011"/>
    <w:rsid w:val="00CB76A0"/>
    <w:rsid w:val="00CC05AC"/>
    <w:rsid w:val="00CC10F5"/>
    <w:rsid w:val="00CC221B"/>
    <w:rsid w:val="00CC3D50"/>
    <w:rsid w:val="00CC3E1A"/>
    <w:rsid w:val="00CC4518"/>
    <w:rsid w:val="00CC57FA"/>
    <w:rsid w:val="00CC6740"/>
    <w:rsid w:val="00CC6FAB"/>
    <w:rsid w:val="00CD0B4B"/>
    <w:rsid w:val="00CD0EEF"/>
    <w:rsid w:val="00CD1748"/>
    <w:rsid w:val="00CD2248"/>
    <w:rsid w:val="00CD2339"/>
    <w:rsid w:val="00CD2460"/>
    <w:rsid w:val="00CD2881"/>
    <w:rsid w:val="00CD359A"/>
    <w:rsid w:val="00CD62B7"/>
    <w:rsid w:val="00CD79C4"/>
    <w:rsid w:val="00CE0196"/>
    <w:rsid w:val="00CE0C09"/>
    <w:rsid w:val="00CE14A0"/>
    <w:rsid w:val="00CE16DC"/>
    <w:rsid w:val="00CE1DC0"/>
    <w:rsid w:val="00CE2C10"/>
    <w:rsid w:val="00CE317E"/>
    <w:rsid w:val="00CE33FA"/>
    <w:rsid w:val="00CE37BD"/>
    <w:rsid w:val="00CE458D"/>
    <w:rsid w:val="00CE46EC"/>
    <w:rsid w:val="00CE4D61"/>
    <w:rsid w:val="00CE5281"/>
    <w:rsid w:val="00CE5DB9"/>
    <w:rsid w:val="00CE6364"/>
    <w:rsid w:val="00CE6D5F"/>
    <w:rsid w:val="00CE6FE0"/>
    <w:rsid w:val="00CF01D9"/>
    <w:rsid w:val="00CF051C"/>
    <w:rsid w:val="00CF0EAD"/>
    <w:rsid w:val="00CF3448"/>
    <w:rsid w:val="00CF41AC"/>
    <w:rsid w:val="00CF487B"/>
    <w:rsid w:val="00CF4980"/>
    <w:rsid w:val="00CF56B0"/>
    <w:rsid w:val="00CF60C9"/>
    <w:rsid w:val="00CF63D6"/>
    <w:rsid w:val="00CF725C"/>
    <w:rsid w:val="00CF796A"/>
    <w:rsid w:val="00D009C7"/>
    <w:rsid w:val="00D01D13"/>
    <w:rsid w:val="00D03149"/>
    <w:rsid w:val="00D03277"/>
    <w:rsid w:val="00D03323"/>
    <w:rsid w:val="00D05119"/>
    <w:rsid w:val="00D057DC"/>
    <w:rsid w:val="00D05B38"/>
    <w:rsid w:val="00D05FB0"/>
    <w:rsid w:val="00D06E85"/>
    <w:rsid w:val="00D06E8A"/>
    <w:rsid w:val="00D07052"/>
    <w:rsid w:val="00D070DB"/>
    <w:rsid w:val="00D07591"/>
    <w:rsid w:val="00D10E04"/>
    <w:rsid w:val="00D110C1"/>
    <w:rsid w:val="00D11B43"/>
    <w:rsid w:val="00D1258A"/>
    <w:rsid w:val="00D12800"/>
    <w:rsid w:val="00D138D4"/>
    <w:rsid w:val="00D13B08"/>
    <w:rsid w:val="00D13C54"/>
    <w:rsid w:val="00D14ED5"/>
    <w:rsid w:val="00D153B5"/>
    <w:rsid w:val="00D15414"/>
    <w:rsid w:val="00D1565A"/>
    <w:rsid w:val="00D15759"/>
    <w:rsid w:val="00D15B09"/>
    <w:rsid w:val="00D15C3F"/>
    <w:rsid w:val="00D15D6D"/>
    <w:rsid w:val="00D15EBE"/>
    <w:rsid w:val="00D15F2E"/>
    <w:rsid w:val="00D17134"/>
    <w:rsid w:val="00D179AF"/>
    <w:rsid w:val="00D17A98"/>
    <w:rsid w:val="00D17C45"/>
    <w:rsid w:val="00D2035A"/>
    <w:rsid w:val="00D20B85"/>
    <w:rsid w:val="00D2118D"/>
    <w:rsid w:val="00D227F6"/>
    <w:rsid w:val="00D232F0"/>
    <w:rsid w:val="00D24BAB"/>
    <w:rsid w:val="00D25F62"/>
    <w:rsid w:val="00D2671F"/>
    <w:rsid w:val="00D268D2"/>
    <w:rsid w:val="00D274E8"/>
    <w:rsid w:val="00D30E1E"/>
    <w:rsid w:val="00D314B5"/>
    <w:rsid w:val="00D3185A"/>
    <w:rsid w:val="00D31A7E"/>
    <w:rsid w:val="00D31ED7"/>
    <w:rsid w:val="00D32069"/>
    <w:rsid w:val="00D32A40"/>
    <w:rsid w:val="00D33DED"/>
    <w:rsid w:val="00D34F21"/>
    <w:rsid w:val="00D35D7A"/>
    <w:rsid w:val="00D35EA5"/>
    <w:rsid w:val="00D3636B"/>
    <w:rsid w:val="00D36CE3"/>
    <w:rsid w:val="00D41D56"/>
    <w:rsid w:val="00D43FB8"/>
    <w:rsid w:val="00D44833"/>
    <w:rsid w:val="00D45647"/>
    <w:rsid w:val="00D4772D"/>
    <w:rsid w:val="00D47CB5"/>
    <w:rsid w:val="00D50A5A"/>
    <w:rsid w:val="00D5173A"/>
    <w:rsid w:val="00D51F1D"/>
    <w:rsid w:val="00D52627"/>
    <w:rsid w:val="00D53C11"/>
    <w:rsid w:val="00D53FD1"/>
    <w:rsid w:val="00D554B5"/>
    <w:rsid w:val="00D56177"/>
    <w:rsid w:val="00D56F1E"/>
    <w:rsid w:val="00D571E6"/>
    <w:rsid w:val="00D5726D"/>
    <w:rsid w:val="00D57A3B"/>
    <w:rsid w:val="00D60322"/>
    <w:rsid w:val="00D6182B"/>
    <w:rsid w:val="00D62806"/>
    <w:rsid w:val="00D6319D"/>
    <w:rsid w:val="00D632EE"/>
    <w:rsid w:val="00D63944"/>
    <w:rsid w:val="00D6411B"/>
    <w:rsid w:val="00D6482B"/>
    <w:rsid w:val="00D64C22"/>
    <w:rsid w:val="00D65FCE"/>
    <w:rsid w:val="00D66029"/>
    <w:rsid w:val="00D66AD5"/>
    <w:rsid w:val="00D6770A"/>
    <w:rsid w:val="00D701F0"/>
    <w:rsid w:val="00D70DA6"/>
    <w:rsid w:val="00D70DB8"/>
    <w:rsid w:val="00D71CF7"/>
    <w:rsid w:val="00D71D07"/>
    <w:rsid w:val="00D71D81"/>
    <w:rsid w:val="00D71F31"/>
    <w:rsid w:val="00D72316"/>
    <w:rsid w:val="00D72C5D"/>
    <w:rsid w:val="00D73022"/>
    <w:rsid w:val="00D732CC"/>
    <w:rsid w:val="00D73FD6"/>
    <w:rsid w:val="00D743CB"/>
    <w:rsid w:val="00D755CE"/>
    <w:rsid w:val="00D756F6"/>
    <w:rsid w:val="00D758DF"/>
    <w:rsid w:val="00D75A0F"/>
    <w:rsid w:val="00D76A42"/>
    <w:rsid w:val="00D76BA9"/>
    <w:rsid w:val="00D777B8"/>
    <w:rsid w:val="00D77DE8"/>
    <w:rsid w:val="00D80D9E"/>
    <w:rsid w:val="00D80F45"/>
    <w:rsid w:val="00D8165B"/>
    <w:rsid w:val="00D8170D"/>
    <w:rsid w:val="00D82785"/>
    <w:rsid w:val="00D82E00"/>
    <w:rsid w:val="00D83818"/>
    <w:rsid w:val="00D840EC"/>
    <w:rsid w:val="00D84C18"/>
    <w:rsid w:val="00D84D9F"/>
    <w:rsid w:val="00D85005"/>
    <w:rsid w:val="00D853E4"/>
    <w:rsid w:val="00D85721"/>
    <w:rsid w:val="00D857AB"/>
    <w:rsid w:val="00D85BC9"/>
    <w:rsid w:val="00D8616C"/>
    <w:rsid w:val="00D86550"/>
    <w:rsid w:val="00D865F9"/>
    <w:rsid w:val="00D86BDE"/>
    <w:rsid w:val="00D902BC"/>
    <w:rsid w:val="00D910D8"/>
    <w:rsid w:val="00D91B8F"/>
    <w:rsid w:val="00D920DE"/>
    <w:rsid w:val="00D92310"/>
    <w:rsid w:val="00D9299A"/>
    <w:rsid w:val="00D94059"/>
    <w:rsid w:val="00D94081"/>
    <w:rsid w:val="00D9420D"/>
    <w:rsid w:val="00D943BB"/>
    <w:rsid w:val="00D94F2A"/>
    <w:rsid w:val="00D95199"/>
    <w:rsid w:val="00D96FF2"/>
    <w:rsid w:val="00D97988"/>
    <w:rsid w:val="00DA0B06"/>
    <w:rsid w:val="00DA1680"/>
    <w:rsid w:val="00DA2115"/>
    <w:rsid w:val="00DA293E"/>
    <w:rsid w:val="00DA2A41"/>
    <w:rsid w:val="00DA30B7"/>
    <w:rsid w:val="00DA3860"/>
    <w:rsid w:val="00DA3B16"/>
    <w:rsid w:val="00DA4098"/>
    <w:rsid w:val="00DA4878"/>
    <w:rsid w:val="00DA4ACB"/>
    <w:rsid w:val="00DA4FFB"/>
    <w:rsid w:val="00DA580F"/>
    <w:rsid w:val="00DA6152"/>
    <w:rsid w:val="00DA6C25"/>
    <w:rsid w:val="00DA733F"/>
    <w:rsid w:val="00DA73D2"/>
    <w:rsid w:val="00DA7E24"/>
    <w:rsid w:val="00DB0184"/>
    <w:rsid w:val="00DB0605"/>
    <w:rsid w:val="00DB07A4"/>
    <w:rsid w:val="00DB274B"/>
    <w:rsid w:val="00DB3A8B"/>
    <w:rsid w:val="00DB3FD1"/>
    <w:rsid w:val="00DB552C"/>
    <w:rsid w:val="00DB60B8"/>
    <w:rsid w:val="00DB699C"/>
    <w:rsid w:val="00DC0006"/>
    <w:rsid w:val="00DC0B73"/>
    <w:rsid w:val="00DC0E03"/>
    <w:rsid w:val="00DC1382"/>
    <w:rsid w:val="00DC3FB1"/>
    <w:rsid w:val="00DC435C"/>
    <w:rsid w:val="00DC4ED8"/>
    <w:rsid w:val="00DC4F23"/>
    <w:rsid w:val="00DC6313"/>
    <w:rsid w:val="00DC63C6"/>
    <w:rsid w:val="00DC6AFD"/>
    <w:rsid w:val="00DC6EE6"/>
    <w:rsid w:val="00DC7340"/>
    <w:rsid w:val="00DD03C6"/>
    <w:rsid w:val="00DD086B"/>
    <w:rsid w:val="00DD0D22"/>
    <w:rsid w:val="00DD13FF"/>
    <w:rsid w:val="00DD2430"/>
    <w:rsid w:val="00DD2776"/>
    <w:rsid w:val="00DD3378"/>
    <w:rsid w:val="00DD34C7"/>
    <w:rsid w:val="00DD518E"/>
    <w:rsid w:val="00DD5593"/>
    <w:rsid w:val="00DD56D1"/>
    <w:rsid w:val="00DD59E1"/>
    <w:rsid w:val="00DD5ADB"/>
    <w:rsid w:val="00DD68C0"/>
    <w:rsid w:val="00DD6B4D"/>
    <w:rsid w:val="00DD6C3C"/>
    <w:rsid w:val="00DD6CBB"/>
    <w:rsid w:val="00DD7D78"/>
    <w:rsid w:val="00DE042E"/>
    <w:rsid w:val="00DE051A"/>
    <w:rsid w:val="00DE1770"/>
    <w:rsid w:val="00DE2339"/>
    <w:rsid w:val="00DE2CDB"/>
    <w:rsid w:val="00DE2FA5"/>
    <w:rsid w:val="00DE3738"/>
    <w:rsid w:val="00DE398F"/>
    <w:rsid w:val="00DE45A7"/>
    <w:rsid w:val="00DE4F50"/>
    <w:rsid w:val="00DE58DF"/>
    <w:rsid w:val="00DE669A"/>
    <w:rsid w:val="00DE753B"/>
    <w:rsid w:val="00DF0B90"/>
    <w:rsid w:val="00DF138A"/>
    <w:rsid w:val="00DF1519"/>
    <w:rsid w:val="00DF1744"/>
    <w:rsid w:val="00DF17F1"/>
    <w:rsid w:val="00DF2797"/>
    <w:rsid w:val="00DF29D4"/>
    <w:rsid w:val="00DF45C8"/>
    <w:rsid w:val="00DF4C93"/>
    <w:rsid w:val="00DF5CB4"/>
    <w:rsid w:val="00DF5DCB"/>
    <w:rsid w:val="00DF6F78"/>
    <w:rsid w:val="00E0021F"/>
    <w:rsid w:val="00E02829"/>
    <w:rsid w:val="00E02C17"/>
    <w:rsid w:val="00E03200"/>
    <w:rsid w:val="00E03854"/>
    <w:rsid w:val="00E04777"/>
    <w:rsid w:val="00E0522A"/>
    <w:rsid w:val="00E05832"/>
    <w:rsid w:val="00E0599B"/>
    <w:rsid w:val="00E06896"/>
    <w:rsid w:val="00E12092"/>
    <w:rsid w:val="00E12190"/>
    <w:rsid w:val="00E1309C"/>
    <w:rsid w:val="00E134AE"/>
    <w:rsid w:val="00E1363A"/>
    <w:rsid w:val="00E13AD6"/>
    <w:rsid w:val="00E13B3E"/>
    <w:rsid w:val="00E146B4"/>
    <w:rsid w:val="00E1481E"/>
    <w:rsid w:val="00E14ABA"/>
    <w:rsid w:val="00E15C8E"/>
    <w:rsid w:val="00E16AAE"/>
    <w:rsid w:val="00E16F20"/>
    <w:rsid w:val="00E1727F"/>
    <w:rsid w:val="00E178EE"/>
    <w:rsid w:val="00E17906"/>
    <w:rsid w:val="00E17EF4"/>
    <w:rsid w:val="00E216F0"/>
    <w:rsid w:val="00E23143"/>
    <w:rsid w:val="00E2314E"/>
    <w:rsid w:val="00E23235"/>
    <w:rsid w:val="00E24974"/>
    <w:rsid w:val="00E24B55"/>
    <w:rsid w:val="00E24EA0"/>
    <w:rsid w:val="00E25713"/>
    <w:rsid w:val="00E26A83"/>
    <w:rsid w:val="00E2726C"/>
    <w:rsid w:val="00E272CA"/>
    <w:rsid w:val="00E27861"/>
    <w:rsid w:val="00E27E15"/>
    <w:rsid w:val="00E305A4"/>
    <w:rsid w:val="00E30A33"/>
    <w:rsid w:val="00E316BF"/>
    <w:rsid w:val="00E31735"/>
    <w:rsid w:val="00E318D4"/>
    <w:rsid w:val="00E31E23"/>
    <w:rsid w:val="00E31EBA"/>
    <w:rsid w:val="00E32232"/>
    <w:rsid w:val="00E345F4"/>
    <w:rsid w:val="00E34C28"/>
    <w:rsid w:val="00E34D4B"/>
    <w:rsid w:val="00E35261"/>
    <w:rsid w:val="00E3736C"/>
    <w:rsid w:val="00E37FA0"/>
    <w:rsid w:val="00E4014E"/>
    <w:rsid w:val="00E406DA"/>
    <w:rsid w:val="00E41195"/>
    <w:rsid w:val="00E429F0"/>
    <w:rsid w:val="00E429FA"/>
    <w:rsid w:val="00E42BF5"/>
    <w:rsid w:val="00E42F46"/>
    <w:rsid w:val="00E430B5"/>
    <w:rsid w:val="00E43270"/>
    <w:rsid w:val="00E43749"/>
    <w:rsid w:val="00E43982"/>
    <w:rsid w:val="00E43AD5"/>
    <w:rsid w:val="00E4454A"/>
    <w:rsid w:val="00E449CE"/>
    <w:rsid w:val="00E4526C"/>
    <w:rsid w:val="00E45E03"/>
    <w:rsid w:val="00E46CC6"/>
    <w:rsid w:val="00E47AD0"/>
    <w:rsid w:val="00E5061B"/>
    <w:rsid w:val="00E506E2"/>
    <w:rsid w:val="00E5105D"/>
    <w:rsid w:val="00E5113C"/>
    <w:rsid w:val="00E529AB"/>
    <w:rsid w:val="00E5393F"/>
    <w:rsid w:val="00E56A62"/>
    <w:rsid w:val="00E603F1"/>
    <w:rsid w:val="00E60E51"/>
    <w:rsid w:val="00E61A52"/>
    <w:rsid w:val="00E61DC2"/>
    <w:rsid w:val="00E62010"/>
    <w:rsid w:val="00E62783"/>
    <w:rsid w:val="00E62873"/>
    <w:rsid w:val="00E62CF3"/>
    <w:rsid w:val="00E62F61"/>
    <w:rsid w:val="00E64747"/>
    <w:rsid w:val="00E6477A"/>
    <w:rsid w:val="00E64C53"/>
    <w:rsid w:val="00E65F8C"/>
    <w:rsid w:val="00E662EB"/>
    <w:rsid w:val="00E66529"/>
    <w:rsid w:val="00E667C8"/>
    <w:rsid w:val="00E67323"/>
    <w:rsid w:val="00E673BD"/>
    <w:rsid w:val="00E67609"/>
    <w:rsid w:val="00E67AA3"/>
    <w:rsid w:val="00E717AF"/>
    <w:rsid w:val="00E71AE0"/>
    <w:rsid w:val="00E727F2"/>
    <w:rsid w:val="00E73821"/>
    <w:rsid w:val="00E73AEF"/>
    <w:rsid w:val="00E74C1A"/>
    <w:rsid w:val="00E75A79"/>
    <w:rsid w:val="00E760B3"/>
    <w:rsid w:val="00E76153"/>
    <w:rsid w:val="00E77708"/>
    <w:rsid w:val="00E818A9"/>
    <w:rsid w:val="00E81F8D"/>
    <w:rsid w:val="00E823A3"/>
    <w:rsid w:val="00E83237"/>
    <w:rsid w:val="00E83587"/>
    <w:rsid w:val="00E86EB9"/>
    <w:rsid w:val="00E8715B"/>
    <w:rsid w:val="00E871F2"/>
    <w:rsid w:val="00E87CA3"/>
    <w:rsid w:val="00E903E2"/>
    <w:rsid w:val="00E90CAD"/>
    <w:rsid w:val="00E91DCC"/>
    <w:rsid w:val="00E92A36"/>
    <w:rsid w:val="00E92B34"/>
    <w:rsid w:val="00E92D32"/>
    <w:rsid w:val="00E93C44"/>
    <w:rsid w:val="00E9419D"/>
    <w:rsid w:val="00E943AA"/>
    <w:rsid w:val="00E94A88"/>
    <w:rsid w:val="00E95823"/>
    <w:rsid w:val="00E958FF"/>
    <w:rsid w:val="00E96E41"/>
    <w:rsid w:val="00E9742A"/>
    <w:rsid w:val="00E978DE"/>
    <w:rsid w:val="00EA00ED"/>
    <w:rsid w:val="00EA0409"/>
    <w:rsid w:val="00EA1283"/>
    <w:rsid w:val="00EA2D61"/>
    <w:rsid w:val="00EA3438"/>
    <w:rsid w:val="00EA359D"/>
    <w:rsid w:val="00EA550D"/>
    <w:rsid w:val="00EA5781"/>
    <w:rsid w:val="00EA63A2"/>
    <w:rsid w:val="00EA6F23"/>
    <w:rsid w:val="00EA6FA1"/>
    <w:rsid w:val="00EB0443"/>
    <w:rsid w:val="00EB0D79"/>
    <w:rsid w:val="00EB1F13"/>
    <w:rsid w:val="00EB1F35"/>
    <w:rsid w:val="00EB24A6"/>
    <w:rsid w:val="00EB286B"/>
    <w:rsid w:val="00EB39EC"/>
    <w:rsid w:val="00EB3C7D"/>
    <w:rsid w:val="00EB4D6C"/>
    <w:rsid w:val="00EB60C1"/>
    <w:rsid w:val="00EB7D81"/>
    <w:rsid w:val="00EC18AE"/>
    <w:rsid w:val="00EC2A8F"/>
    <w:rsid w:val="00EC2BC9"/>
    <w:rsid w:val="00EC33C8"/>
    <w:rsid w:val="00EC3823"/>
    <w:rsid w:val="00EC3B61"/>
    <w:rsid w:val="00EC46E9"/>
    <w:rsid w:val="00EC4DE2"/>
    <w:rsid w:val="00EC5BF0"/>
    <w:rsid w:val="00EC6430"/>
    <w:rsid w:val="00EC6B19"/>
    <w:rsid w:val="00ED0014"/>
    <w:rsid w:val="00ED01B3"/>
    <w:rsid w:val="00ED066F"/>
    <w:rsid w:val="00ED06F7"/>
    <w:rsid w:val="00ED0A6B"/>
    <w:rsid w:val="00ED0A80"/>
    <w:rsid w:val="00ED0DEA"/>
    <w:rsid w:val="00ED1204"/>
    <w:rsid w:val="00ED1370"/>
    <w:rsid w:val="00ED1792"/>
    <w:rsid w:val="00ED1AB0"/>
    <w:rsid w:val="00ED212C"/>
    <w:rsid w:val="00ED257F"/>
    <w:rsid w:val="00ED33D8"/>
    <w:rsid w:val="00ED351A"/>
    <w:rsid w:val="00ED3685"/>
    <w:rsid w:val="00ED3948"/>
    <w:rsid w:val="00ED4401"/>
    <w:rsid w:val="00ED4898"/>
    <w:rsid w:val="00ED6A5E"/>
    <w:rsid w:val="00ED6DC4"/>
    <w:rsid w:val="00ED73E4"/>
    <w:rsid w:val="00EE02C0"/>
    <w:rsid w:val="00EE041E"/>
    <w:rsid w:val="00EE052B"/>
    <w:rsid w:val="00EE0A26"/>
    <w:rsid w:val="00EE0A89"/>
    <w:rsid w:val="00EE1B6C"/>
    <w:rsid w:val="00EE2749"/>
    <w:rsid w:val="00EE2F94"/>
    <w:rsid w:val="00EE50F3"/>
    <w:rsid w:val="00EE5BA2"/>
    <w:rsid w:val="00EE6A1E"/>
    <w:rsid w:val="00EE7581"/>
    <w:rsid w:val="00EE77BF"/>
    <w:rsid w:val="00EE79F8"/>
    <w:rsid w:val="00EF01C8"/>
    <w:rsid w:val="00EF0BA5"/>
    <w:rsid w:val="00EF1BF1"/>
    <w:rsid w:val="00EF1C49"/>
    <w:rsid w:val="00EF2C91"/>
    <w:rsid w:val="00EF39AA"/>
    <w:rsid w:val="00EF41B7"/>
    <w:rsid w:val="00EF5F03"/>
    <w:rsid w:val="00EF6E54"/>
    <w:rsid w:val="00EF7673"/>
    <w:rsid w:val="00EF76ED"/>
    <w:rsid w:val="00F00A38"/>
    <w:rsid w:val="00F00ADE"/>
    <w:rsid w:val="00F00BC6"/>
    <w:rsid w:val="00F0125C"/>
    <w:rsid w:val="00F014B5"/>
    <w:rsid w:val="00F026BF"/>
    <w:rsid w:val="00F02715"/>
    <w:rsid w:val="00F02BCE"/>
    <w:rsid w:val="00F034B6"/>
    <w:rsid w:val="00F03769"/>
    <w:rsid w:val="00F03A47"/>
    <w:rsid w:val="00F03A8B"/>
    <w:rsid w:val="00F0474F"/>
    <w:rsid w:val="00F05581"/>
    <w:rsid w:val="00F05F69"/>
    <w:rsid w:val="00F06130"/>
    <w:rsid w:val="00F103BE"/>
    <w:rsid w:val="00F11357"/>
    <w:rsid w:val="00F13567"/>
    <w:rsid w:val="00F136F3"/>
    <w:rsid w:val="00F13AFF"/>
    <w:rsid w:val="00F149FA"/>
    <w:rsid w:val="00F14BCB"/>
    <w:rsid w:val="00F15D7A"/>
    <w:rsid w:val="00F17BE4"/>
    <w:rsid w:val="00F20E30"/>
    <w:rsid w:val="00F20EDC"/>
    <w:rsid w:val="00F21F36"/>
    <w:rsid w:val="00F232AE"/>
    <w:rsid w:val="00F234B2"/>
    <w:rsid w:val="00F25003"/>
    <w:rsid w:val="00F253BA"/>
    <w:rsid w:val="00F274B0"/>
    <w:rsid w:val="00F27F80"/>
    <w:rsid w:val="00F30F67"/>
    <w:rsid w:val="00F316BE"/>
    <w:rsid w:val="00F316D2"/>
    <w:rsid w:val="00F31DA8"/>
    <w:rsid w:val="00F32623"/>
    <w:rsid w:val="00F32751"/>
    <w:rsid w:val="00F330D7"/>
    <w:rsid w:val="00F331FD"/>
    <w:rsid w:val="00F33364"/>
    <w:rsid w:val="00F338DE"/>
    <w:rsid w:val="00F34F01"/>
    <w:rsid w:val="00F35208"/>
    <w:rsid w:val="00F3769C"/>
    <w:rsid w:val="00F37716"/>
    <w:rsid w:val="00F37D0B"/>
    <w:rsid w:val="00F40229"/>
    <w:rsid w:val="00F4034D"/>
    <w:rsid w:val="00F411CA"/>
    <w:rsid w:val="00F4271D"/>
    <w:rsid w:val="00F42AD6"/>
    <w:rsid w:val="00F42EB5"/>
    <w:rsid w:val="00F43308"/>
    <w:rsid w:val="00F43FF9"/>
    <w:rsid w:val="00F44A63"/>
    <w:rsid w:val="00F44C19"/>
    <w:rsid w:val="00F4564A"/>
    <w:rsid w:val="00F45B76"/>
    <w:rsid w:val="00F45CB3"/>
    <w:rsid w:val="00F47332"/>
    <w:rsid w:val="00F50A82"/>
    <w:rsid w:val="00F50B4A"/>
    <w:rsid w:val="00F50BA8"/>
    <w:rsid w:val="00F50E97"/>
    <w:rsid w:val="00F516AB"/>
    <w:rsid w:val="00F518A6"/>
    <w:rsid w:val="00F51AE6"/>
    <w:rsid w:val="00F531A4"/>
    <w:rsid w:val="00F53F60"/>
    <w:rsid w:val="00F54280"/>
    <w:rsid w:val="00F5479F"/>
    <w:rsid w:val="00F54A86"/>
    <w:rsid w:val="00F55119"/>
    <w:rsid w:val="00F551CF"/>
    <w:rsid w:val="00F556A3"/>
    <w:rsid w:val="00F55770"/>
    <w:rsid w:val="00F576BA"/>
    <w:rsid w:val="00F61CB8"/>
    <w:rsid w:val="00F61E2C"/>
    <w:rsid w:val="00F62A1C"/>
    <w:rsid w:val="00F63860"/>
    <w:rsid w:val="00F63989"/>
    <w:rsid w:val="00F64197"/>
    <w:rsid w:val="00F648AD"/>
    <w:rsid w:val="00F64C23"/>
    <w:rsid w:val="00F65624"/>
    <w:rsid w:val="00F65DD3"/>
    <w:rsid w:val="00F67A26"/>
    <w:rsid w:val="00F71EF2"/>
    <w:rsid w:val="00F728CC"/>
    <w:rsid w:val="00F740E9"/>
    <w:rsid w:val="00F7516A"/>
    <w:rsid w:val="00F7569E"/>
    <w:rsid w:val="00F7682A"/>
    <w:rsid w:val="00F76A97"/>
    <w:rsid w:val="00F76E33"/>
    <w:rsid w:val="00F77836"/>
    <w:rsid w:val="00F77D12"/>
    <w:rsid w:val="00F77EF9"/>
    <w:rsid w:val="00F77F05"/>
    <w:rsid w:val="00F80417"/>
    <w:rsid w:val="00F80439"/>
    <w:rsid w:val="00F80A8A"/>
    <w:rsid w:val="00F80ED5"/>
    <w:rsid w:val="00F810E5"/>
    <w:rsid w:val="00F81696"/>
    <w:rsid w:val="00F82122"/>
    <w:rsid w:val="00F822BE"/>
    <w:rsid w:val="00F83C88"/>
    <w:rsid w:val="00F83CD7"/>
    <w:rsid w:val="00F84C1C"/>
    <w:rsid w:val="00F84D38"/>
    <w:rsid w:val="00F8601F"/>
    <w:rsid w:val="00F86229"/>
    <w:rsid w:val="00F866DF"/>
    <w:rsid w:val="00F86B57"/>
    <w:rsid w:val="00F87582"/>
    <w:rsid w:val="00F87927"/>
    <w:rsid w:val="00F87A8C"/>
    <w:rsid w:val="00F910B4"/>
    <w:rsid w:val="00F910E3"/>
    <w:rsid w:val="00F921BB"/>
    <w:rsid w:val="00F922AC"/>
    <w:rsid w:val="00F9291F"/>
    <w:rsid w:val="00F9353D"/>
    <w:rsid w:val="00F9374B"/>
    <w:rsid w:val="00F938DD"/>
    <w:rsid w:val="00F947E6"/>
    <w:rsid w:val="00F9594E"/>
    <w:rsid w:val="00F95DBC"/>
    <w:rsid w:val="00F95F60"/>
    <w:rsid w:val="00F96853"/>
    <w:rsid w:val="00F96F76"/>
    <w:rsid w:val="00FA0CB2"/>
    <w:rsid w:val="00FA103D"/>
    <w:rsid w:val="00FA1392"/>
    <w:rsid w:val="00FA16DF"/>
    <w:rsid w:val="00FA295E"/>
    <w:rsid w:val="00FA2C1C"/>
    <w:rsid w:val="00FA390A"/>
    <w:rsid w:val="00FA3E72"/>
    <w:rsid w:val="00FA421F"/>
    <w:rsid w:val="00FA4ECC"/>
    <w:rsid w:val="00FA56B3"/>
    <w:rsid w:val="00FA602F"/>
    <w:rsid w:val="00FA63E8"/>
    <w:rsid w:val="00FA6516"/>
    <w:rsid w:val="00FA67E9"/>
    <w:rsid w:val="00FA7175"/>
    <w:rsid w:val="00FA731C"/>
    <w:rsid w:val="00FA7C50"/>
    <w:rsid w:val="00FA7ECA"/>
    <w:rsid w:val="00FB0F6E"/>
    <w:rsid w:val="00FB18DD"/>
    <w:rsid w:val="00FB1E52"/>
    <w:rsid w:val="00FB25EA"/>
    <w:rsid w:val="00FB2922"/>
    <w:rsid w:val="00FB459B"/>
    <w:rsid w:val="00FB5BF5"/>
    <w:rsid w:val="00FB6E53"/>
    <w:rsid w:val="00FC12CA"/>
    <w:rsid w:val="00FC174B"/>
    <w:rsid w:val="00FC2419"/>
    <w:rsid w:val="00FC35A3"/>
    <w:rsid w:val="00FC3EFD"/>
    <w:rsid w:val="00FC587F"/>
    <w:rsid w:val="00FC5AA6"/>
    <w:rsid w:val="00FC633B"/>
    <w:rsid w:val="00FC683B"/>
    <w:rsid w:val="00FC6E30"/>
    <w:rsid w:val="00FC7273"/>
    <w:rsid w:val="00FD0238"/>
    <w:rsid w:val="00FD0B73"/>
    <w:rsid w:val="00FD1EEF"/>
    <w:rsid w:val="00FD2D1D"/>
    <w:rsid w:val="00FD3486"/>
    <w:rsid w:val="00FD3709"/>
    <w:rsid w:val="00FD3F9B"/>
    <w:rsid w:val="00FD403C"/>
    <w:rsid w:val="00FD4760"/>
    <w:rsid w:val="00FD4827"/>
    <w:rsid w:val="00FD494B"/>
    <w:rsid w:val="00FD4BA2"/>
    <w:rsid w:val="00FD5CC7"/>
    <w:rsid w:val="00FD5D39"/>
    <w:rsid w:val="00FD61B9"/>
    <w:rsid w:val="00FD7382"/>
    <w:rsid w:val="00FD7F8A"/>
    <w:rsid w:val="00FE1109"/>
    <w:rsid w:val="00FE1751"/>
    <w:rsid w:val="00FE40ED"/>
    <w:rsid w:val="00FE4172"/>
    <w:rsid w:val="00FE4235"/>
    <w:rsid w:val="00FE464B"/>
    <w:rsid w:val="00FE46A5"/>
    <w:rsid w:val="00FE4812"/>
    <w:rsid w:val="00FE486A"/>
    <w:rsid w:val="00FE54FA"/>
    <w:rsid w:val="00FE67A0"/>
    <w:rsid w:val="00FE68C4"/>
    <w:rsid w:val="00FF058A"/>
    <w:rsid w:val="00FF08DD"/>
    <w:rsid w:val="00FF0FD3"/>
    <w:rsid w:val="00FF1200"/>
    <w:rsid w:val="00FF28AE"/>
    <w:rsid w:val="00FF3031"/>
    <w:rsid w:val="00FF3E51"/>
    <w:rsid w:val="00FF4391"/>
    <w:rsid w:val="00FF480C"/>
    <w:rsid w:val="00FF6E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D5B3D"/>
  <w15:docId w15:val="{52E3DA63-A3E2-4B33-A04F-EFEB8051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0021F"/>
    <w:pPr>
      <w:jc w:val="both"/>
    </w:pPr>
  </w:style>
  <w:style w:type="paragraph" w:styleId="Nadpis1">
    <w:name w:val="heading 1"/>
    <w:basedOn w:val="Normln"/>
    <w:next w:val="Normln"/>
    <w:link w:val="Nadpis1Char"/>
    <w:uiPriority w:val="9"/>
    <w:qFormat/>
    <w:rsid w:val="00941784"/>
    <w:pPr>
      <w:keepNext/>
      <w:spacing w:before="240" w:after="60"/>
      <w:outlineLvl w:val="0"/>
    </w:pPr>
    <w:rPr>
      <w:rFonts w:ascii="Cambria" w:hAnsi="Cambria"/>
      <w:b/>
      <w:bCs/>
      <w:kern w:val="32"/>
      <w:sz w:val="32"/>
      <w:szCs w:val="32"/>
      <w:lang w:val="x-none"/>
    </w:rPr>
  </w:style>
  <w:style w:type="paragraph" w:styleId="Nadpis2">
    <w:name w:val="heading 2"/>
    <w:basedOn w:val="Normln"/>
    <w:next w:val="Normln"/>
    <w:link w:val="Nadpis2Char"/>
    <w:uiPriority w:val="99"/>
    <w:qFormat/>
    <w:rsid w:val="00F03769"/>
    <w:pPr>
      <w:keepNext/>
      <w:numPr>
        <w:numId w:val="1"/>
      </w:numPr>
      <w:spacing w:before="360" w:after="120"/>
      <w:jc w:val="center"/>
      <w:outlineLvl w:val="1"/>
    </w:pPr>
    <w:rPr>
      <w:rFonts w:cs="Arial"/>
      <w:b/>
      <w:bCs/>
      <w:iCs/>
      <w:sz w:val="24"/>
      <w:szCs w:val="24"/>
      <w:lang w:val="x-none"/>
    </w:rPr>
  </w:style>
  <w:style w:type="paragraph" w:styleId="Nadpis3">
    <w:name w:val="heading 3"/>
    <w:basedOn w:val="Normln"/>
    <w:next w:val="Normln"/>
    <w:link w:val="Nadpis3Char"/>
    <w:uiPriority w:val="99"/>
    <w:qFormat/>
    <w:rsid w:val="00325407"/>
    <w:pPr>
      <w:keepNext/>
      <w:numPr>
        <w:ilvl w:val="1"/>
        <w:numId w:val="1"/>
      </w:numPr>
      <w:spacing w:before="360" w:after="120"/>
      <w:outlineLvl w:val="2"/>
    </w:pPr>
    <w:rPr>
      <w:rFonts w:cs="Arial"/>
      <w:b/>
      <w:bCs/>
      <w:lang w:val="x-none"/>
    </w:rPr>
  </w:style>
  <w:style w:type="paragraph" w:styleId="Nadpis4">
    <w:name w:val="heading 4"/>
    <w:basedOn w:val="Odstavecseseznamem"/>
    <w:next w:val="Normln"/>
    <w:link w:val="Nadpis4Char"/>
    <w:uiPriority w:val="9"/>
    <w:unhideWhenUsed/>
    <w:qFormat/>
    <w:rsid w:val="00B10C32"/>
    <w:pPr>
      <w:numPr>
        <w:ilvl w:val="2"/>
        <w:numId w:val="1"/>
      </w:numPr>
      <w:spacing w:before="360" w:after="120"/>
      <w:ind w:left="0" w:firstLine="0"/>
      <w:contextualSpacing w:val="0"/>
      <w:jc w:val="center"/>
      <w:outlineLvl w:val="3"/>
    </w:pPr>
    <w:rPr>
      <w:rFonts w:cs="Arial"/>
      <w:b/>
    </w:rPr>
  </w:style>
  <w:style w:type="paragraph" w:styleId="Nadpis5">
    <w:name w:val="heading 5"/>
    <w:basedOn w:val="Normln"/>
    <w:next w:val="Normln"/>
    <w:link w:val="Nadpis5Char"/>
    <w:uiPriority w:val="9"/>
    <w:unhideWhenUsed/>
    <w:qFormat/>
    <w:rsid w:val="00902A4F"/>
    <w:pPr>
      <w:numPr>
        <w:ilvl w:val="4"/>
        <w:numId w:val="4"/>
      </w:numPr>
      <w:spacing w:before="240" w:after="60"/>
      <w:outlineLvl w:val="4"/>
    </w:pPr>
    <w:rPr>
      <w:rFonts w:cs="Arial"/>
      <w:b/>
      <w:bCs/>
      <w:iCs/>
    </w:rPr>
  </w:style>
  <w:style w:type="paragraph" w:styleId="Nadpis6">
    <w:name w:val="heading 6"/>
    <w:basedOn w:val="Normln"/>
    <w:next w:val="Normln"/>
    <w:link w:val="Nadpis6Char"/>
    <w:uiPriority w:val="9"/>
    <w:unhideWhenUsed/>
    <w:qFormat/>
    <w:rsid w:val="005C0F34"/>
    <w:pPr>
      <w:spacing w:before="240" w:after="60"/>
      <w:jc w:val="center"/>
      <w:outlineLvl w:val="5"/>
    </w:pPr>
    <w:rPr>
      <w:rFonts w:cs="Arial"/>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941784"/>
    <w:rPr>
      <w:rFonts w:ascii="Cambria" w:eastAsia="Calibri" w:hAnsi="Cambria" w:cs="Times New Roman"/>
      <w:b/>
      <w:bCs/>
      <w:kern w:val="32"/>
      <w:sz w:val="32"/>
      <w:szCs w:val="32"/>
      <w:lang w:eastAsia="cs-CZ"/>
    </w:rPr>
  </w:style>
  <w:style w:type="character" w:customStyle="1" w:styleId="Nadpis2Char">
    <w:name w:val="Nadpis 2 Char"/>
    <w:link w:val="Nadpis2"/>
    <w:uiPriority w:val="99"/>
    <w:rsid w:val="00F03769"/>
    <w:rPr>
      <w:rFonts w:cs="Arial"/>
      <w:b/>
      <w:bCs/>
      <w:iCs/>
      <w:sz w:val="24"/>
      <w:szCs w:val="24"/>
      <w:lang w:val="x-none"/>
    </w:rPr>
  </w:style>
  <w:style w:type="character" w:customStyle="1" w:styleId="Nadpis3Char">
    <w:name w:val="Nadpis 3 Char"/>
    <w:link w:val="Nadpis3"/>
    <w:uiPriority w:val="99"/>
    <w:rsid w:val="00325407"/>
    <w:rPr>
      <w:rFonts w:cs="Arial"/>
      <w:b/>
      <w:bCs/>
      <w:lang w:val="x-none"/>
    </w:rPr>
  </w:style>
  <w:style w:type="character" w:customStyle="1" w:styleId="Nadpis4Char">
    <w:name w:val="Nadpis 4 Char"/>
    <w:link w:val="Nadpis4"/>
    <w:uiPriority w:val="9"/>
    <w:rsid w:val="00B10C32"/>
    <w:rPr>
      <w:rFonts w:cs="Arial"/>
      <w:b/>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34"/>
    <w:qFormat/>
    <w:rsid w:val="00941784"/>
    <w:pPr>
      <w:ind w:left="720"/>
      <w:contextualSpacing/>
    </w:pPr>
  </w:style>
  <w:style w:type="paragraph" w:customStyle="1" w:styleId="Odstavecseseznamem1">
    <w:name w:val="Odstavec se seznamem1"/>
    <w:basedOn w:val="Normln"/>
    <w:uiPriority w:val="99"/>
    <w:rsid w:val="00941784"/>
    <w:pPr>
      <w:spacing w:after="200" w:line="276" w:lineRule="auto"/>
      <w:ind w:left="720"/>
      <w:contextualSpacing/>
      <w:jc w:val="left"/>
    </w:pPr>
    <w:rPr>
      <w:rFonts w:ascii="Calibri" w:hAnsi="Calibri"/>
      <w:lang w:eastAsia="en-US"/>
    </w:rPr>
  </w:style>
  <w:style w:type="paragraph" w:customStyle="1" w:styleId="Default">
    <w:name w:val="Default"/>
    <w:rsid w:val="00941784"/>
    <w:pPr>
      <w:autoSpaceDE w:val="0"/>
      <w:autoSpaceDN w:val="0"/>
      <w:adjustRightInd w:val="0"/>
    </w:pPr>
    <w:rPr>
      <w:rFonts w:cs="Calibri"/>
      <w:color w:val="000000"/>
      <w:sz w:val="24"/>
      <w:szCs w:val="24"/>
    </w:rPr>
  </w:style>
  <w:style w:type="paragraph" w:customStyle="1" w:styleId="Standard">
    <w:name w:val="Standard"/>
    <w:uiPriority w:val="99"/>
    <w:rsid w:val="00941784"/>
    <w:pPr>
      <w:autoSpaceDN w:val="0"/>
      <w:textAlignment w:val="baseline"/>
    </w:pPr>
    <w:rPr>
      <w:rFonts w:ascii="Courier New" w:hAnsi="Courier New"/>
      <w:kern w:val="3"/>
      <w:sz w:val="24"/>
      <w:szCs w:val="24"/>
    </w:rPr>
  </w:style>
  <w:style w:type="paragraph" w:customStyle="1" w:styleId="Textbody">
    <w:name w:val="Text body"/>
    <w:basedOn w:val="Standard"/>
    <w:uiPriority w:val="99"/>
    <w:rsid w:val="00941784"/>
    <w:pPr>
      <w:widowControl w:val="0"/>
      <w:jc w:val="both"/>
    </w:pPr>
    <w:rPr>
      <w:rFonts w:ascii="Arial" w:hAnsi="Arial"/>
      <w:sz w:val="20"/>
      <w:szCs w:val="20"/>
    </w:rPr>
  </w:style>
  <w:style w:type="paragraph" w:styleId="Hlavikaobsahu">
    <w:name w:val="toa heading"/>
    <w:basedOn w:val="Standard"/>
    <w:next w:val="Standard"/>
    <w:uiPriority w:val="99"/>
    <w:rsid w:val="00941784"/>
    <w:pPr>
      <w:tabs>
        <w:tab w:val="left" w:pos="9000"/>
        <w:tab w:val="right" w:pos="9360"/>
      </w:tabs>
      <w:suppressAutoHyphens/>
    </w:pPr>
    <w:rPr>
      <w:sz w:val="20"/>
      <w:szCs w:val="20"/>
      <w:lang w:val="en-US"/>
    </w:rPr>
  </w:style>
  <w:style w:type="paragraph" w:styleId="Zpat">
    <w:name w:val="footer"/>
    <w:basedOn w:val="Normln"/>
    <w:link w:val="ZpatChar"/>
    <w:uiPriority w:val="99"/>
    <w:unhideWhenUsed/>
    <w:rsid w:val="00941784"/>
    <w:pPr>
      <w:tabs>
        <w:tab w:val="center" w:pos="4536"/>
        <w:tab w:val="right" w:pos="9072"/>
      </w:tabs>
    </w:pPr>
    <w:rPr>
      <w:lang w:val="x-none"/>
    </w:rPr>
  </w:style>
  <w:style w:type="character" w:customStyle="1" w:styleId="ZpatChar">
    <w:name w:val="Zápatí Char"/>
    <w:link w:val="Zpat"/>
    <w:uiPriority w:val="99"/>
    <w:rsid w:val="00941784"/>
    <w:rPr>
      <w:rFonts w:ascii="Times New Roman" w:eastAsia="Calibri" w:hAnsi="Times New Roman" w:cs="Times New Roman"/>
      <w:sz w:val="20"/>
      <w:szCs w:val="20"/>
      <w:lang w:eastAsia="cs-CZ"/>
    </w:rPr>
  </w:style>
  <w:style w:type="character" w:styleId="slostrnky">
    <w:name w:val="page number"/>
    <w:basedOn w:val="Standardnpsmoodstavce"/>
    <w:rsid w:val="00941784"/>
  </w:style>
  <w:style w:type="paragraph" w:styleId="Prosttext">
    <w:name w:val="Plain Text"/>
    <w:basedOn w:val="Normln"/>
    <w:link w:val="ProsttextChar"/>
    <w:rsid w:val="00941784"/>
    <w:pPr>
      <w:jc w:val="left"/>
    </w:pPr>
    <w:rPr>
      <w:rFonts w:ascii="Courier New" w:hAnsi="Courier New"/>
      <w:lang w:val="x-none"/>
    </w:rPr>
  </w:style>
  <w:style w:type="character" w:customStyle="1" w:styleId="ProsttextChar">
    <w:name w:val="Prostý text Char"/>
    <w:link w:val="Prosttext"/>
    <w:rsid w:val="00941784"/>
    <w:rPr>
      <w:rFonts w:ascii="Courier New" w:eastAsia="Calibri" w:hAnsi="Courier New" w:cs="Courier New"/>
      <w:sz w:val="20"/>
      <w:szCs w:val="20"/>
      <w:lang w:eastAsia="cs-CZ"/>
    </w:rPr>
  </w:style>
  <w:style w:type="paragraph" w:customStyle="1" w:styleId="parsub">
    <w:name w:val="parsub"/>
    <w:basedOn w:val="Normln"/>
    <w:rsid w:val="00DE1770"/>
    <w:pPr>
      <w:ind w:left="709" w:hanging="425"/>
      <w:jc w:val="left"/>
    </w:pPr>
  </w:style>
  <w:style w:type="character" w:styleId="Odkaznakoment">
    <w:name w:val="annotation reference"/>
    <w:uiPriority w:val="99"/>
    <w:semiHidden/>
    <w:unhideWhenUsed/>
    <w:rsid w:val="00A72B90"/>
    <w:rPr>
      <w:sz w:val="16"/>
      <w:szCs w:val="16"/>
    </w:rPr>
  </w:style>
  <w:style w:type="paragraph" w:styleId="Textkomente">
    <w:name w:val="annotation text"/>
    <w:basedOn w:val="Normln"/>
    <w:link w:val="TextkomenteChar"/>
    <w:uiPriority w:val="99"/>
    <w:unhideWhenUsed/>
    <w:rsid w:val="00A72B90"/>
    <w:rPr>
      <w:lang w:val="x-none"/>
    </w:rPr>
  </w:style>
  <w:style w:type="character" w:customStyle="1" w:styleId="TextkomenteChar">
    <w:name w:val="Text komentáře Char"/>
    <w:link w:val="Textkomente"/>
    <w:uiPriority w:val="99"/>
    <w:rsid w:val="00A72B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A72B90"/>
    <w:rPr>
      <w:b/>
      <w:bCs/>
    </w:rPr>
  </w:style>
  <w:style w:type="character" w:customStyle="1" w:styleId="PedmtkomenteChar">
    <w:name w:val="Předmět komentáře Char"/>
    <w:link w:val="Pedmtkomente"/>
    <w:uiPriority w:val="99"/>
    <w:semiHidden/>
    <w:rsid w:val="00A72B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A72B90"/>
    <w:rPr>
      <w:rFonts w:ascii="Tahoma" w:hAnsi="Tahoma"/>
      <w:sz w:val="16"/>
      <w:szCs w:val="16"/>
      <w:lang w:val="x-none"/>
    </w:rPr>
  </w:style>
  <w:style w:type="character" w:customStyle="1" w:styleId="TextbublinyChar">
    <w:name w:val="Text bubliny Char"/>
    <w:link w:val="Textbubliny"/>
    <w:uiPriority w:val="99"/>
    <w:semiHidden/>
    <w:rsid w:val="00A72B90"/>
    <w:rPr>
      <w:rFonts w:ascii="Tahoma" w:eastAsia="Times New Roman" w:hAnsi="Tahoma" w:cs="Tahoma"/>
      <w:sz w:val="16"/>
      <w:szCs w:val="16"/>
      <w:lang w:eastAsia="cs-CZ"/>
    </w:rPr>
  </w:style>
  <w:style w:type="table" w:styleId="Mkatabulky">
    <w:name w:val="Table Grid"/>
    <w:basedOn w:val="Normlntabulka"/>
    <w:uiPriority w:val="99"/>
    <w:rsid w:val="000D21C4"/>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D6411B"/>
    <w:rPr>
      <w:color w:val="0000FF"/>
      <w:u w:val="single"/>
    </w:rPr>
  </w:style>
  <w:style w:type="paragraph" w:styleId="Zhlav">
    <w:name w:val="header"/>
    <w:basedOn w:val="Normln"/>
    <w:link w:val="ZhlavChar"/>
    <w:uiPriority w:val="99"/>
    <w:unhideWhenUsed/>
    <w:rsid w:val="00D6411B"/>
    <w:pPr>
      <w:tabs>
        <w:tab w:val="center" w:pos="4536"/>
        <w:tab w:val="right" w:pos="9072"/>
      </w:tabs>
    </w:pPr>
    <w:rPr>
      <w:lang w:val="x-none" w:eastAsia="x-none"/>
    </w:rPr>
  </w:style>
  <w:style w:type="character" w:customStyle="1" w:styleId="ZhlavChar">
    <w:name w:val="Záhlaví Char"/>
    <w:link w:val="Zhlav"/>
    <w:uiPriority w:val="99"/>
    <w:rsid w:val="00D6411B"/>
    <w:rPr>
      <w:rFonts w:ascii="Times New Roman" w:eastAsia="Times New Roman" w:hAnsi="Times New Roman"/>
    </w:rPr>
  </w:style>
  <w:style w:type="paragraph" w:styleId="Zkladntext">
    <w:name w:val="Body Text"/>
    <w:basedOn w:val="Normln"/>
    <w:link w:val="ZkladntextChar"/>
    <w:uiPriority w:val="99"/>
    <w:rsid w:val="00051802"/>
    <w:pPr>
      <w:spacing w:after="120"/>
    </w:pPr>
    <w:rPr>
      <w:rFonts w:ascii="Calibri" w:hAnsi="Calibri"/>
      <w:lang w:eastAsia="en-US"/>
    </w:rPr>
  </w:style>
  <w:style w:type="character" w:customStyle="1" w:styleId="ZkladntextChar">
    <w:name w:val="Základní text Char"/>
    <w:link w:val="Zkladntext"/>
    <w:uiPriority w:val="99"/>
    <w:rsid w:val="00051802"/>
    <w:rPr>
      <w:lang w:eastAsia="en-US"/>
    </w:rPr>
  </w:style>
  <w:style w:type="paragraph" w:customStyle="1" w:styleId="Normln1">
    <w:name w:val="Normální1"/>
    <w:rsid w:val="00912A88"/>
    <w:pPr>
      <w:widowControl w:val="0"/>
      <w:spacing w:line="276" w:lineRule="auto"/>
      <w:contextualSpacing/>
    </w:pPr>
    <w:rPr>
      <w:rFonts w:cs="Arial"/>
      <w:color w:val="000000"/>
    </w:rPr>
  </w:style>
  <w:style w:type="paragraph" w:customStyle="1" w:styleId="Pracovnpodklad-text">
    <w:name w:val="Pracovní podklad - text"/>
    <w:basedOn w:val="Normln"/>
    <w:link w:val="Pracovnpodklad-textChar"/>
    <w:uiPriority w:val="99"/>
    <w:rsid w:val="00912A88"/>
    <w:pPr>
      <w:spacing w:after="240"/>
    </w:pPr>
  </w:style>
  <w:style w:type="character" w:customStyle="1" w:styleId="Pracovnpodklad-textChar">
    <w:name w:val="Pracovní podklad - text Char"/>
    <w:link w:val="Pracovnpodklad-text"/>
    <w:uiPriority w:val="99"/>
    <w:locked/>
    <w:rsid w:val="00912A88"/>
    <w:rPr>
      <w:rFonts w:ascii="Arial" w:hAnsi="Arial"/>
    </w:rPr>
  </w:style>
  <w:style w:type="paragraph" w:styleId="Revize">
    <w:name w:val="Revision"/>
    <w:hidden/>
    <w:uiPriority w:val="99"/>
    <w:semiHidden/>
    <w:rsid w:val="004C2CE0"/>
    <w:pPr>
      <w:ind w:left="425" w:hanging="425"/>
    </w:pPr>
    <w:rPr>
      <w:lang w:eastAsia="en-US"/>
    </w:rPr>
  </w:style>
  <w:style w:type="paragraph" w:customStyle="1" w:styleId="Normodsaz">
    <w:name w:val="Norm.odsaz."/>
    <w:basedOn w:val="Normln"/>
    <w:uiPriority w:val="99"/>
    <w:rsid w:val="004C2CE0"/>
    <w:pPr>
      <w:autoSpaceDE w:val="0"/>
      <w:autoSpaceDN w:val="0"/>
      <w:spacing w:before="120" w:after="120"/>
    </w:pPr>
    <w:rPr>
      <w:sz w:val="24"/>
      <w:szCs w:val="24"/>
    </w:rPr>
  </w:style>
  <w:style w:type="table" w:customStyle="1" w:styleId="Mkatabulky1">
    <w:name w:val="Mřížka tabulky1"/>
    <w:basedOn w:val="Normlntabulka"/>
    <w:next w:val="Mkatabulky"/>
    <w:uiPriority w:val="59"/>
    <w:rsid w:val="00FE54FA"/>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24BAB"/>
    <w:pPr>
      <w:jc w:val="left"/>
    </w:pPr>
    <w:rPr>
      <w:rFonts w:ascii="Calibri" w:hAnsi="Calibri"/>
      <w:lang w:eastAsia="en-US"/>
    </w:rPr>
  </w:style>
  <w:style w:type="character" w:customStyle="1" w:styleId="TextpoznpodarouChar">
    <w:name w:val="Text pozn. pod čarou Char"/>
    <w:link w:val="Textpoznpodarou"/>
    <w:uiPriority w:val="99"/>
    <w:semiHidden/>
    <w:rsid w:val="00D24BAB"/>
    <w:rPr>
      <w:lang w:eastAsia="en-US"/>
    </w:rPr>
  </w:style>
  <w:style w:type="character" w:styleId="Znakapoznpodarou">
    <w:name w:val="footnote reference"/>
    <w:uiPriority w:val="99"/>
    <w:semiHidden/>
    <w:unhideWhenUsed/>
    <w:rsid w:val="00D24BAB"/>
    <w:rPr>
      <w:vertAlign w:val="superscript"/>
    </w:rPr>
  </w:style>
  <w:style w:type="character" w:customStyle="1" w:styleId="detail">
    <w:name w:val="detail"/>
    <w:rsid w:val="000060B3"/>
  </w:style>
  <w:style w:type="character" w:styleId="Siln">
    <w:name w:val="Strong"/>
    <w:uiPriority w:val="22"/>
    <w:qFormat/>
    <w:rsid w:val="00B84C6E"/>
    <w:rPr>
      <w:b/>
      <w:bCs/>
    </w:rPr>
  </w:style>
  <w:style w:type="character" w:customStyle="1" w:styleId="black1">
    <w:name w:val="black1"/>
    <w:rsid w:val="00B84C6E"/>
    <w:rPr>
      <w:color w:val="000000"/>
    </w:rPr>
  </w:style>
  <w:style w:type="paragraph" w:customStyle="1" w:styleId="lnky">
    <w:name w:val="články"/>
    <w:basedOn w:val="Normln"/>
    <w:link w:val="lnkyChar"/>
    <w:qFormat/>
    <w:rsid w:val="007C35DB"/>
    <w:pPr>
      <w:spacing w:before="360"/>
      <w:jc w:val="center"/>
    </w:pPr>
    <w:rPr>
      <w:b/>
      <w:sz w:val="24"/>
    </w:rPr>
  </w:style>
  <w:style w:type="character" w:customStyle="1" w:styleId="lnkyChar">
    <w:name w:val="články Char"/>
    <w:link w:val="lnky"/>
    <w:locked/>
    <w:rsid w:val="007C35DB"/>
    <w:rPr>
      <w:rFonts w:ascii="Times New Roman" w:hAnsi="Times New Roman"/>
      <w:b/>
      <w:sz w:val="24"/>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960870"/>
    <w:rPr>
      <w:rFonts w:ascii="Times New Roman" w:eastAsia="Times New Roman" w:hAnsi="Times New Roman"/>
    </w:rPr>
  </w:style>
  <w:style w:type="paragraph" w:styleId="Zkladntextodsazen">
    <w:name w:val="Body Text Indent"/>
    <w:basedOn w:val="Normln"/>
    <w:link w:val="ZkladntextodsazenChar"/>
    <w:uiPriority w:val="99"/>
    <w:unhideWhenUsed/>
    <w:rsid w:val="00DE45A7"/>
    <w:pPr>
      <w:spacing w:after="120"/>
      <w:ind w:left="283"/>
    </w:pPr>
  </w:style>
  <w:style w:type="character" w:customStyle="1" w:styleId="ZkladntextodsazenChar">
    <w:name w:val="Základní text odsazený Char"/>
    <w:link w:val="Zkladntextodsazen"/>
    <w:uiPriority w:val="99"/>
    <w:rsid w:val="00DE45A7"/>
    <w:rPr>
      <w:rFonts w:ascii="Times New Roman" w:eastAsia="Times New Roman" w:hAnsi="Times New Roman"/>
    </w:rPr>
  </w:style>
  <w:style w:type="character" w:customStyle="1" w:styleId="Nadpis5Char">
    <w:name w:val="Nadpis 5 Char"/>
    <w:link w:val="Nadpis5"/>
    <w:uiPriority w:val="9"/>
    <w:rsid w:val="00902A4F"/>
    <w:rPr>
      <w:rFonts w:cs="Arial"/>
      <w:b/>
      <w:bCs/>
      <w:iCs/>
    </w:rPr>
  </w:style>
  <w:style w:type="character" w:customStyle="1" w:styleId="Nadpis6Char">
    <w:name w:val="Nadpis 6 Char"/>
    <w:link w:val="Nadpis6"/>
    <w:uiPriority w:val="9"/>
    <w:rsid w:val="005C0F34"/>
    <w:rPr>
      <w:rFonts w:ascii="Arial" w:eastAsia="Times New Roman" w:hAnsi="Arial" w:cs="Arial"/>
      <w:b/>
      <w:bCs/>
      <w:sz w:val="24"/>
      <w:szCs w:val="24"/>
    </w:rPr>
  </w:style>
  <w:style w:type="paragraph" w:customStyle="1" w:styleId="mskslovn">
    <w:name w:val="římské číslování"/>
    <w:basedOn w:val="Normln"/>
    <w:rsid w:val="00AC1C00"/>
    <w:pPr>
      <w:numPr>
        <w:numId w:val="5"/>
      </w:numPr>
      <w:tabs>
        <w:tab w:val="left" w:pos="1985"/>
      </w:tabs>
      <w:spacing w:after="240"/>
    </w:pPr>
    <w:rPr>
      <w:rFonts w:cs="Arial"/>
    </w:rPr>
  </w:style>
  <w:style w:type="paragraph" w:customStyle="1" w:styleId="normln0">
    <w:name w:val="normální"/>
    <w:basedOn w:val="Normln"/>
    <w:rsid w:val="00BB20B0"/>
    <w:pPr>
      <w:tabs>
        <w:tab w:val="num" w:pos="1561"/>
      </w:tabs>
      <w:ind w:left="1561" w:hanging="851"/>
    </w:pPr>
    <w:rPr>
      <w:sz w:val="24"/>
    </w:rPr>
  </w:style>
  <w:style w:type="paragraph" w:styleId="Podnadpis">
    <w:name w:val="Subtitle"/>
    <w:basedOn w:val="Normln"/>
    <w:next w:val="Normln"/>
    <w:link w:val="PodnadpisChar"/>
    <w:uiPriority w:val="11"/>
    <w:qFormat/>
    <w:rsid w:val="00F84D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F84D38"/>
    <w:rPr>
      <w:rFonts w:asciiTheme="majorHAnsi" w:eastAsiaTheme="majorEastAsia" w:hAnsiTheme="majorHAnsi" w:cstheme="majorBidi"/>
      <w:i/>
      <w:iCs/>
      <w:color w:val="4F81BD" w:themeColor="accent1"/>
      <w:spacing w:val="15"/>
      <w:sz w:val="24"/>
      <w:szCs w:val="24"/>
    </w:rPr>
  </w:style>
  <w:style w:type="table" w:customStyle="1" w:styleId="Mkatabulky2">
    <w:name w:val="Mřížka tabulky2"/>
    <w:basedOn w:val="Normlntabulka"/>
    <w:next w:val="Mkatabulky"/>
    <w:uiPriority w:val="99"/>
    <w:rsid w:val="00206E0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0332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981">
      <w:bodyDiv w:val="1"/>
      <w:marLeft w:val="0"/>
      <w:marRight w:val="0"/>
      <w:marTop w:val="0"/>
      <w:marBottom w:val="0"/>
      <w:divBdr>
        <w:top w:val="none" w:sz="0" w:space="0" w:color="auto"/>
        <w:left w:val="none" w:sz="0" w:space="0" w:color="auto"/>
        <w:bottom w:val="none" w:sz="0" w:space="0" w:color="auto"/>
        <w:right w:val="none" w:sz="0" w:space="0" w:color="auto"/>
      </w:divBdr>
    </w:div>
    <w:div w:id="411197834">
      <w:bodyDiv w:val="1"/>
      <w:marLeft w:val="0"/>
      <w:marRight w:val="0"/>
      <w:marTop w:val="0"/>
      <w:marBottom w:val="0"/>
      <w:divBdr>
        <w:top w:val="none" w:sz="0" w:space="0" w:color="auto"/>
        <w:left w:val="none" w:sz="0" w:space="0" w:color="auto"/>
        <w:bottom w:val="none" w:sz="0" w:space="0" w:color="auto"/>
        <w:right w:val="none" w:sz="0" w:space="0" w:color="auto"/>
      </w:divBdr>
    </w:div>
    <w:div w:id="413551925">
      <w:bodyDiv w:val="1"/>
      <w:marLeft w:val="0"/>
      <w:marRight w:val="0"/>
      <w:marTop w:val="0"/>
      <w:marBottom w:val="0"/>
      <w:divBdr>
        <w:top w:val="none" w:sz="0" w:space="0" w:color="auto"/>
        <w:left w:val="none" w:sz="0" w:space="0" w:color="auto"/>
        <w:bottom w:val="none" w:sz="0" w:space="0" w:color="auto"/>
        <w:right w:val="none" w:sz="0" w:space="0" w:color="auto"/>
      </w:divBdr>
    </w:div>
    <w:div w:id="508448253">
      <w:bodyDiv w:val="1"/>
      <w:marLeft w:val="0"/>
      <w:marRight w:val="0"/>
      <w:marTop w:val="0"/>
      <w:marBottom w:val="0"/>
      <w:divBdr>
        <w:top w:val="none" w:sz="0" w:space="0" w:color="auto"/>
        <w:left w:val="none" w:sz="0" w:space="0" w:color="auto"/>
        <w:bottom w:val="none" w:sz="0" w:space="0" w:color="auto"/>
        <w:right w:val="none" w:sz="0" w:space="0" w:color="auto"/>
      </w:divBdr>
    </w:div>
    <w:div w:id="843058043">
      <w:bodyDiv w:val="1"/>
      <w:marLeft w:val="0"/>
      <w:marRight w:val="0"/>
      <w:marTop w:val="0"/>
      <w:marBottom w:val="0"/>
      <w:divBdr>
        <w:top w:val="none" w:sz="0" w:space="0" w:color="auto"/>
        <w:left w:val="none" w:sz="0" w:space="0" w:color="auto"/>
        <w:bottom w:val="none" w:sz="0" w:space="0" w:color="auto"/>
        <w:right w:val="none" w:sz="0" w:space="0" w:color="auto"/>
      </w:divBdr>
    </w:div>
    <w:div w:id="1200969695">
      <w:bodyDiv w:val="1"/>
      <w:marLeft w:val="0"/>
      <w:marRight w:val="0"/>
      <w:marTop w:val="0"/>
      <w:marBottom w:val="0"/>
      <w:divBdr>
        <w:top w:val="none" w:sz="0" w:space="0" w:color="auto"/>
        <w:left w:val="none" w:sz="0" w:space="0" w:color="auto"/>
        <w:bottom w:val="none" w:sz="0" w:space="0" w:color="auto"/>
        <w:right w:val="none" w:sz="0" w:space="0" w:color="auto"/>
      </w:divBdr>
    </w:div>
    <w:div w:id="1707871880">
      <w:bodyDiv w:val="1"/>
      <w:marLeft w:val="0"/>
      <w:marRight w:val="0"/>
      <w:marTop w:val="0"/>
      <w:marBottom w:val="0"/>
      <w:divBdr>
        <w:top w:val="none" w:sz="0" w:space="0" w:color="auto"/>
        <w:left w:val="none" w:sz="0" w:space="0" w:color="auto"/>
        <w:bottom w:val="none" w:sz="0" w:space="0" w:color="auto"/>
        <w:right w:val="none" w:sz="0" w:space="0" w:color="auto"/>
      </w:divBdr>
    </w:div>
    <w:div w:id="180233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29CF7-971C-4C40-B872-0EDB1810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4317</Words>
  <Characters>25476</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29734</CharactersWithSpaces>
  <SharedDoc>false</SharedDoc>
  <HLinks>
    <vt:vector size="48" baseType="variant">
      <vt:variant>
        <vt:i4>1835067</vt:i4>
      </vt:variant>
      <vt:variant>
        <vt:i4>21</vt:i4>
      </vt:variant>
      <vt:variant>
        <vt:i4>0</vt:i4>
      </vt:variant>
      <vt:variant>
        <vt:i4>5</vt:i4>
      </vt:variant>
      <vt:variant>
        <vt:lpwstr>mailto:edesk@vlada.cz</vt:lpwstr>
      </vt:variant>
      <vt:variant>
        <vt:lpwstr/>
      </vt:variant>
      <vt:variant>
        <vt:i4>1376311</vt:i4>
      </vt:variant>
      <vt:variant>
        <vt:i4>18</vt:i4>
      </vt:variant>
      <vt:variant>
        <vt:i4>0</vt:i4>
      </vt:variant>
      <vt:variant>
        <vt:i4>5</vt:i4>
      </vt:variant>
      <vt:variant>
        <vt:lpwstr>mailto:posta@vlada.cz</vt:lpwstr>
      </vt:variant>
      <vt:variant>
        <vt:lpwstr/>
      </vt:variant>
      <vt:variant>
        <vt:i4>524359</vt:i4>
      </vt:variant>
      <vt:variant>
        <vt:i4>15</vt:i4>
      </vt:variant>
      <vt:variant>
        <vt:i4>0</vt:i4>
      </vt:variant>
      <vt:variant>
        <vt:i4>5</vt:i4>
      </vt:variant>
      <vt:variant>
        <vt:lpwstr>https://zakazky.vlada.cz/</vt:lpwstr>
      </vt:variant>
      <vt:variant>
        <vt:lpwstr/>
      </vt:variant>
      <vt:variant>
        <vt:i4>524359</vt:i4>
      </vt:variant>
      <vt:variant>
        <vt:i4>12</vt:i4>
      </vt:variant>
      <vt:variant>
        <vt:i4>0</vt:i4>
      </vt:variant>
      <vt:variant>
        <vt:i4>5</vt:i4>
      </vt:variant>
      <vt:variant>
        <vt:lpwstr>https://zakazky.vlada.cz/</vt:lpwstr>
      </vt:variant>
      <vt:variant>
        <vt:lpwstr/>
      </vt:variant>
      <vt:variant>
        <vt:i4>3997748</vt:i4>
      </vt:variant>
      <vt:variant>
        <vt:i4>9</vt:i4>
      </vt:variant>
      <vt:variant>
        <vt:i4>0</vt:i4>
      </vt:variant>
      <vt:variant>
        <vt:i4>5</vt:i4>
      </vt:variant>
      <vt:variant>
        <vt:lpwstr>http://www.danarionline.cz/document/enactment?no=235/2004%20Sb.&amp;effect=1.3.2012</vt:lpwstr>
      </vt:variant>
      <vt:variant>
        <vt:lpwstr/>
      </vt:variant>
      <vt:variant>
        <vt:i4>4915215</vt:i4>
      </vt:variant>
      <vt:variant>
        <vt:i4>6</vt:i4>
      </vt:variant>
      <vt:variant>
        <vt:i4>0</vt:i4>
      </vt:variant>
      <vt:variant>
        <vt:i4>5</vt:i4>
      </vt:variant>
      <vt:variant>
        <vt:lpwstr>http://www.danarionline.cz/document/enactment?no=235/2004%20Sb.h108.2&amp;effect=1.3.2012</vt:lpwstr>
      </vt:variant>
      <vt:variant>
        <vt:lpwstr/>
      </vt:variant>
      <vt:variant>
        <vt:i4>524359</vt:i4>
      </vt:variant>
      <vt:variant>
        <vt:i4>3</vt:i4>
      </vt:variant>
      <vt:variant>
        <vt:i4>0</vt:i4>
      </vt:variant>
      <vt:variant>
        <vt:i4>5</vt:i4>
      </vt:variant>
      <vt:variant>
        <vt:lpwstr>https://zakazky.vlada.cz/</vt:lpwstr>
      </vt:variant>
      <vt:variant>
        <vt:lpwstr/>
      </vt:variant>
      <vt:variant>
        <vt:i4>6488174</vt:i4>
      </vt:variant>
      <vt:variant>
        <vt:i4>0</vt:i4>
      </vt:variant>
      <vt:variant>
        <vt:i4>0</vt:i4>
      </vt:variant>
      <vt:variant>
        <vt:i4>5</vt:i4>
      </vt:variant>
      <vt:variant>
        <vt:lpwstr>https://zakazky.vlada.cz/contract_display_699.html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Dyntera Smékal</dc:creator>
  <cp:lastModifiedBy>Marcela Čechová</cp:lastModifiedBy>
  <cp:revision>3</cp:revision>
  <cp:lastPrinted>2019-02-12T08:43:00Z</cp:lastPrinted>
  <dcterms:created xsi:type="dcterms:W3CDTF">2021-07-20T15:09:00Z</dcterms:created>
  <dcterms:modified xsi:type="dcterms:W3CDTF">2021-07-20T15:26:00Z</dcterms:modified>
</cp:coreProperties>
</file>