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poskytnutí dotace z rozpočtu obce Tuhaň pro fyzické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Evidenční číslo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(nevyplňuje žadatel)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tbl>
      <w:tblPr>
        <w:tblStyle w:val="Table1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narození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bydliště žadatele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Bankovní účet žadatele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Požadovaná částka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Účel, na který chce žadatel dotaci použít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Doba, v níž má být dosaženo účelu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Odůvodnění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 příloh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PROHLÁŠENÍ ŽADATELE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že vůči obci Tuhaň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že uvedené údaje jsou úplné a pravdivé a že nezatajuj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žádné okolnosti důležité pro dotační řízení. Jsem si vědom povinnosti písemně ohlásit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adresátovi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do sedmi kalendářních dnů veškeré změny údajů uvedených v této žádosti. Souhlasím s využitím svých osobních údajů uvedených v této žádosti pro účely dotačního řízení.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</w:t>
        <w:tab/>
        <w:tab/>
        <w:tab/>
        <w:t xml:space="preserve"> ………………………………..</w:t>
        <w:tab/>
        <w:tab/>
        <w:t xml:space="preserve"> ……………………………………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místo </w:t>
        <w:tab/>
        <w:tab/>
        <w:tab/>
        <w:tab/>
        <w:tab/>
        <w:t xml:space="preserve">datum </w:t>
        <w:tab/>
        <w:tab/>
        <w:tab/>
        <w:tab/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1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2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mailto:obec.tuhan@seznam.cz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obec.tuhan@seznam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fQ4wutniBuSRCIZQ/DXuvvYJ2g==">AMUW2mUTt6zAoyDqFn8wj9jhOldvoKK6439WlUFADqzWHLVShQ3+1oK7LBQZd3n9wXH7xCTqRIWS0QFIUpg3tz5b8iXchdknbPYCuuKfsvZ0Bp+fOWswNos=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2023-03-23T08:32:00Z</dcterms:created>
  <dc:creator>Obec Tuhaň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